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D5374" w14:textId="5D8B3217" w:rsidR="00BD085D" w:rsidRPr="00445DA3" w:rsidRDefault="00BD085D" w:rsidP="00BD085D">
      <w:pPr>
        <w:tabs>
          <w:tab w:val="center" w:pos="4536"/>
          <w:tab w:val="right" w:pos="9072"/>
        </w:tabs>
        <w:rPr>
          <w:rFonts w:ascii="Arial" w:eastAsia="MS Mincho" w:hAnsi="Arial" w:cs="Arial"/>
          <w:b/>
          <w:bCs/>
          <w:lang w:val="de-DE" w:eastAsia="zh-CN"/>
        </w:rPr>
      </w:pPr>
      <w:bookmarkStart w:id="0" w:name="OLE_LINK14"/>
      <w:bookmarkStart w:id="1" w:name="OLE_LINK13"/>
      <w:r w:rsidRPr="00445DA3">
        <w:rPr>
          <w:rFonts w:ascii="Arial" w:eastAsia="MS Mincho" w:hAnsi="Arial" w:cs="Arial"/>
          <w:b/>
          <w:bCs/>
          <w:lang w:val="de-DE" w:eastAsia="zh-CN"/>
        </w:rPr>
        <w:t>3GPP TSG RAN WG1 #114bis</w:t>
      </w:r>
      <w:r w:rsidRPr="00445DA3">
        <w:rPr>
          <w:rFonts w:ascii="Arial" w:eastAsia="MS Mincho" w:hAnsi="Arial" w:cs="Arial"/>
          <w:b/>
          <w:bCs/>
          <w:lang w:val="de-DE" w:eastAsia="zh-CN"/>
        </w:rPr>
        <w:tab/>
      </w:r>
      <w:r w:rsidRPr="00445DA3">
        <w:rPr>
          <w:rFonts w:ascii="Arial" w:eastAsia="MS Mincho" w:hAnsi="Arial" w:cs="Arial"/>
          <w:b/>
          <w:bCs/>
          <w:lang w:val="de-DE" w:eastAsia="zh-CN"/>
        </w:rPr>
        <w:tab/>
        <w:t xml:space="preserve">        R1-23</w:t>
      </w:r>
      <w:r w:rsidR="009A181C">
        <w:rPr>
          <w:rFonts w:ascii="Arial" w:eastAsia="MS Mincho" w:hAnsi="Arial" w:cs="Arial"/>
          <w:b/>
          <w:bCs/>
          <w:lang w:val="de-DE" w:eastAsia="zh-CN"/>
        </w:rPr>
        <w:t>10509</w:t>
      </w:r>
    </w:p>
    <w:p w14:paraId="38676C46" w14:textId="77777777" w:rsidR="00BD085D" w:rsidRPr="00445DA3" w:rsidRDefault="00BD085D" w:rsidP="00BD085D">
      <w:pPr>
        <w:tabs>
          <w:tab w:val="center" w:pos="4536"/>
          <w:tab w:val="right" w:pos="9072"/>
        </w:tabs>
        <w:rPr>
          <w:rFonts w:ascii="Arial" w:eastAsia="MS Mincho" w:hAnsi="Arial" w:cs="Arial"/>
          <w:b/>
          <w:bCs/>
          <w:lang w:val="en-GB" w:eastAsia="zh-CN"/>
        </w:rPr>
      </w:pPr>
      <w:r w:rsidRPr="00445DA3">
        <w:rPr>
          <w:rFonts w:ascii="Arial" w:eastAsia="MS Mincho" w:hAnsi="Arial" w:cs="Arial"/>
          <w:b/>
          <w:bCs/>
          <w:lang w:val="en-GB" w:eastAsia="zh-CN"/>
        </w:rPr>
        <w:t>Xiamen, China, October 9</w:t>
      </w:r>
      <w:r w:rsidRPr="00445DA3">
        <w:rPr>
          <w:rFonts w:ascii="Arial" w:eastAsia="MS Mincho" w:hAnsi="Arial" w:cs="Arial"/>
          <w:b/>
          <w:bCs/>
          <w:vertAlign w:val="superscript"/>
          <w:lang w:val="en-GB" w:eastAsia="zh-CN"/>
        </w:rPr>
        <w:t>th</w:t>
      </w:r>
      <w:r w:rsidRPr="00445DA3">
        <w:rPr>
          <w:rFonts w:ascii="Arial" w:eastAsia="MS Mincho" w:hAnsi="Arial" w:cs="Arial"/>
          <w:b/>
          <w:bCs/>
          <w:lang w:val="en-GB" w:eastAsia="zh-CN"/>
        </w:rPr>
        <w:t xml:space="preserve"> – October 13</w:t>
      </w:r>
      <w:r w:rsidRPr="00445DA3">
        <w:rPr>
          <w:rFonts w:ascii="Arial" w:eastAsia="MS Mincho" w:hAnsi="Arial" w:cs="Arial"/>
          <w:b/>
          <w:bCs/>
          <w:vertAlign w:val="superscript"/>
          <w:lang w:val="en-GB" w:eastAsia="zh-CN"/>
        </w:rPr>
        <w:t>th</w:t>
      </w:r>
      <w:r w:rsidRPr="00445DA3">
        <w:rPr>
          <w:rFonts w:ascii="Arial" w:eastAsia="MS Mincho" w:hAnsi="Arial" w:cs="Arial"/>
          <w:b/>
          <w:bCs/>
          <w:lang w:val="en-GB" w:eastAsia="zh-CN"/>
        </w:rPr>
        <w:t>, 2023</w:t>
      </w:r>
    </w:p>
    <w:p w14:paraId="72B178E4" w14:textId="77777777" w:rsidR="00BD085D" w:rsidRPr="00445DA3" w:rsidRDefault="00BD085D" w:rsidP="00BD085D">
      <w:pPr>
        <w:tabs>
          <w:tab w:val="center" w:pos="4536"/>
          <w:tab w:val="right" w:pos="9072"/>
        </w:tabs>
        <w:rPr>
          <w:rFonts w:ascii="Arial" w:eastAsia="MS Mincho" w:hAnsi="Arial" w:cs="Arial"/>
          <w:b/>
          <w:bCs/>
          <w:lang w:val="en-GB" w:eastAsia="ja-JP"/>
        </w:rPr>
      </w:pPr>
    </w:p>
    <w:p w14:paraId="1D77BD43" w14:textId="77777777" w:rsidR="00BD085D" w:rsidRPr="00445DA3" w:rsidRDefault="00BD085D" w:rsidP="00BD085D">
      <w:pPr>
        <w:tabs>
          <w:tab w:val="left" w:pos="1701"/>
          <w:tab w:val="right" w:pos="9639"/>
        </w:tabs>
        <w:spacing w:after="20"/>
        <w:rPr>
          <w:rFonts w:eastAsia="Malgun Gothic"/>
          <w:b/>
          <w:sz w:val="22"/>
          <w:szCs w:val="22"/>
          <w:lang w:eastAsia="zh-CN"/>
        </w:rPr>
      </w:pPr>
      <w:r w:rsidRPr="00445DA3">
        <w:rPr>
          <w:rFonts w:eastAsia="Malgun Gothic"/>
          <w:b/>
          <w:sz w:val="22"/>
          <w:szCs w:val="22"/>
          <w:lang w:eastAsia="zh-CN"/>
        </w:rPr>
        <w:t>Agenda Item:</w:t>
      </w:r>
      <w:r w:rsidRPr="00445DA3">
        <w:rPr>
          <w:rFonts w:eastAsia="Malgun Gothic"/>
          <w:b/>
          <w:sz w:val="22"/>
          <w:szCs w:val="22"/>
          <w:lang w:eastAsia="zh-CN"/>
        </w:rPr>
        <w:tab/>
        <w:t>7.1</w:t>
      </w:r>
    </w:p>
    <w:p w14:paraId="15A485B0" w14:textId="77777777" w:rsidR="00BD085D" w:rsidRPr="00445DA3" w:rsidRDefault="00BD085D" w:rsidP="00BD085D">
      <w:pPr>
        <w:tabs>
          <w:tab w:val="left" w:pos="1701"/>
          <w:tab w:val="right" w:pos="9639"/>
        </w:tabs>
        <w:spacing w:after="20"/>
        <w:rPr>
          <w:rFonts w:eastAsia="Malgun Gothic"/>
          <w:b/>
          <w:sz w:val="22"/>
          <w:szCs w:val="22"/>
          <w:lang w:eastAsia="zh-CN"/>
        </w:rPr>
      </w:pPr>
      <w:r w:rsidRPr="00445DA3">
        <w:rPr>
          <w:rFonts w:eastAsia="Malgun Gothic"/>
          <w:b/>
          <w:sz w:val="22"/>
          <w:szCs w:val="22"/>
          <w:lang w:eastAsia="zh-CN"/>
        </w:rPr>
        <w:t>Source:</w:t>
      </w:r>
      <w:r w:rsidRPr="00445DA3">
        <w:rPr>
          <w:rFonts w:eastAsia="Malgun Gothic"/>
          <w:b/>
          <w:sz w:val="22"/>
          <w:szCs w:val="22"/>
          <w:lang w:eastAsia="zh-CN"/>
        </w:rPr>
        <w:tab/>
      </w:r>
      <w:r>
        <w:rPr>
          <w:rFonts w:eastAsia="Malgun Gothic"/>
          <w:b/>
          <w:sz w:val="22"/>
          <w:szCs w:val="22"/>
          <w:lang w:eastAsia="zh-CN"/>
        </w:rPr>
        <w:t>Moderator (</w:t>
      </w:r>
      <w:r w:rsidRPr="00445DA3">
        <w:rPr>
          <w:rFonts w:eastAsia="Malgun Gothic"/>
          <w:b/>
          <w:sz w:val="22"/>
          <w:szCs w:val="22"/>
          <w:lang w:eastAsia="zh-CN"/>
        </w:rPr>
        <w:t>Apple</w:t>
      </w:r>
      <w:r>
        <w:rPr>
          <w:rFonts w:eastAsia="Malgun Gothic"/>
          <w:b/>
          <w:sz w:val="22"/>
          <w:szCs w:val="22"/>
          <w:lang w:eastAsia="zh-CN"/>
        </w:rPr>
        <w:t>)</w:t>
      </w:r>
    </w:p>
    <w:p w14:paraId="63A97C50" w14:textId="71096B63" w:rsidR="00BD085D" w:rsidRPr="00445DA3" w:rsidRDefault="00BD085D" w:rsidP="00BD085D">
      <w:pPr>
        <w:tabs>
          <w:tab w:val="left" w:pos="1701"/>
          <w:tab w:val="right" w:pos="9639"/>
        </w:tabs>
        <w:spacing w:after="20"/>
        <w:rPr>
          <w:rFonts w:eastAsia="Malgun Gothic"/>
          <w:b/>
          <w:sz w:val="22"/>
          <w:szCs w:val="22"/>
          <w:lang w:eastAsia="zh-CN"/>
        </w:rPr>
      </w:pPr>
      <w:r w:rsidRPr="00445DA3">
        <w:rPr>
          <w:rFonts w:eastAsia="Malgun Gothic"/>
          <w:b/>
          <w:sz w:val="22"/>
          <w:szCs w:val="22"/>
          <w:lang w:eastAsia="zh-CN"/>
        </w:rPr>
        <w:t>Title:</w:t>
      </w:r>
      <w:r w:rsidRPr="00445DA3">
        <w:rPr>
          <w:rFonts w:eastAsia="Malgun Gothic"/>
          <w:b/>
          <w:sz w:val="22"/>
          <w:szCs w:val="22"/>
          <w:lang w:eastAsia="zh-CN"/>
        </w:rPr>
        <w:tab/>
      </w:r>
      <w:r>
        <w:rPr>
          <w:rFonts w:eastAsia="Malgun Gothic"/>
          <w:b/>
          <w:sz w:val="22"/>
          <w:szCs w:val="22"/>
          <w:lang w:eastAsia="zh-CN"/>
        </w:rPr>
        <w:t>Summary of d</w:t>
      </w:r>
      <w:r w:rsidRPr="00445DA3">
        <w:rPr>
          <w:rFonts w:eastAsia="Malgun Gothic"/>
          <w:b/>
          <w:sz w:val="22"/>
          <w:szCs w:val="22"/>
          <w:lang w:eastAsia="zh-CN"/>
        </w:rPr>
        <w:t>iscussion on initial state ambiguity</w:t>
      </w:r>
      <w:r w:rsidR="004B172E">
        <w:rPr>
          <w:rFonts w:eastAsia="Malgun Gothic"/>
          <w:b/>
          <w:sz w:val="22"/>
          <w:szCs w:val="22"/>
          <w:lang w:eastAsia="zh-CN"/>
        </w:rPr>
        <w:t xml:space="preserve"> issue</w:t>
      </w:r>
      <w:r w:rsidRPr="00445DA3">
        <w:rPr>
          <w:rFonts w:eastAsia="Malgun Gothic"/>
          <w:b/>
          <w:sz w:val="22"/>
          <w:szCs w:val="22"/>
          <w:lang w:eastAsia="zh-CN"/>
        </w:rPr>
        <w:t xml:space="preserve"> </w:t>
      </w:r>
      <w:r>
        <w:rPr>
          <w:rFonts w:eastAsia="Malgun Gothic"/>
          <w:b/>
          <w:sz w:val="22"/>
          <w:szCs w:val="22"/>
          <w:lang w:eastAsia="zh-CN"/>
        </w:rPr>
        <w:t>for</w:t>
      </w:r>
      <w:r w:rsidRPr="00445DA3">
        <w:rPr>
          <w:rFonts w:eastAsia="Malgun Gothic"/>
          <w:b/>
          <w:sz w:val="22"/>
          <w:szCs w:val="22"/>
          <w:lang w:eastAsia="zh-CN"/>
        </w:rPr>
        <w:t xml:space="preserve"> UL Tx switching</w:t>
      </w:r>
    </w:p>
    <w:p w14:paraId="7812FEEC" w14:textId="77777777" w:rsidR="00BD085D" w:rsidRPr="000636C9" w:rsidRDefault="00BD085D" w:rsidP="00BD085D">
      <w:pPr>
        <w:tabs>
          <w:tab w:val="left" w:pos="1701"/>
          <w:tab w:val="right" w:pos="9639"/>
        </w:tabs>
        <w:spacing w:after="20"/>
        <w:rPr>
          <w:rFonts w:eastAsia="Malgun Gothic"/>
          <w:b/>
          <w:sz w:val="22"/>
          <w:szCs w:val="22"/>
          <w:lang w:eastAsia="zh-CN"/>
        </w:rPr>
      </w:pPr>
      <w:r w:rsidRPr="00445DA3">
        <w:rPr>
          <w:rFonts w:eastAsia="Malgun Gothic"/>
          <w:b/>
          <w:sz w:val="22"/>
          <w:szCs w:val="22"/>
          <w:lang w:eastAsia="zh-CN"/>
        </w:rPr>
        <w:t>Document for:</w:t>
      </w:r>
      <w:r w:rsidRPr="00445DA3">
        <w:rPr>
          <w:rFonts w:eastAsia="Malgun Gothic"/>
          <w:b/>
          <w:sz w:val="22"/>
          <w:szCs w:val="22"/>
          <w:lang w:eastAsia="zh-CN"/>
        </w:rPr>
        <w:tab/>
        <w:t>Discussion/Decision</w:t>
      </w:r>
    </w:p>
    <w:p w14:paraId="121A5F7A" w14:textId="77777777" w:rsidR="00AE42B4" w:rsidRPr="00AE42B4" w:rsidRDefault="00AE42B4" w:rsidP="00AE42B4">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sidRPr="00AE42B4">
        <w:rPr>
          <w:rFonts w:ascii="Times New Roman" w:hAnsi="Times New Roman" w:cs="Times New Roman"/>
          <w:b w:val="0"/>
          <w:bCs w:val="0"/>
          <w:kern w:val="0"/>
          <w:sz w:val="36"/>
          <w:szCs w:val="20"/>
          <w:lang w:val="en-GB" w:eastAsia="en-GB"/>
        </w:rPr>
        <w:t>Introduction</w:t>
      </w:r>
      <w:bookmarkEnd w:id="0"/>
      <w:bookmarkEnd w:id="1"/>
    </w:p>
    <w:tbl>
      <w:tblPr>
        <w:tblStyle w:val="TableGrid"/>
        <w:tblW w:w="9087" w:type="dxa"/>
        <w:tblLook w:val="04A0" w:firstRow="1" w:lastRow="0" w:firstColumn="1" w:lastColumn="0" w:noHBand="0" w:noVBand="1"/>
      </w:tblPr>
      <w:tblGrid>
        <w:gridCol w:w="9087"/>
      </w:tblGrid>
      <w:tr w:rsidR="00AE42B4" w:rsidRPr="00AE42B4" w14:paraId="493A413A" w14:textId="77777777" w:rsidTr="00576CF3">
        <w:trPr>
          <w:trHeight w:val="970"/>
        </w:trPr>
        <w:tc>
          <w:tcPr>
            <w:tcW w:w="9087" w:type="dxa"/>
          </w:tcPr>
          <w:p w14:paraId="700547AD" w14:textId="09C71C50" w:rsidR="00E705C2" w:rsidRPr="00E705C2" w:rsidRDefault="00E705C2" w:rsidP="00E705C2">
            <w:pPr>
              <w:spacing w:before="120" w:afterLines="50" w:after="120"/>
              <w:jc w:val="both"/>
              <w:rPr>
                <w:rFonts w:eastAsia="SimSun"/>
                <w:b/>
                <w:bCs/>
                <w:sz w:val="22"/>
                <w:szCs w:val="22"/>
                <w:lang w:val="en-GB"/>
              </w:rPr>
            </w:pPr>
            <w:r w:rsidRPr="00E705C2">
              <w:rPr>
                <w:sz w:val="22"/>
                <w:szCs w:val="22"/>
              </w:rPr>
              <w:t>In this document, the inputs from companies are collected on the discussion related to ambiguity</w:t>
            </w:r>
            <w:r w:rsidR="000D7026">
              <w:rPr>
                <w:sz w:val="22"/>
                <w:szCs w:val="22"/>
              </w:rPr>
              <w:t xml:space="preserve"> issue</w:t>
            </w:r>
            <w:r w:rsidRPr="00E705C2">
              <w:rPr>
                <w:sz w:val="22"/>
                <w:szCs w:val="22"/>
              </w:rPr>
              <w:t xml:space="preserve"> for initial states in Rel-16 UL Tx switching.</w:t>
            </w:r>
          </w:p>
          <w:p w14:paraId="159BBD13" w14:textId="77777777" w:rsidR="00E705C2" w:rsidRPr="00E705C2" w:rsidRDefault="00E705C2" w:rsidP="00E705C2">
            <w:pPr>
              <w:spacing w:before="120" w:afterLines="50" w:after="120"/>
              <w:jc w:val="both"/>
              <w:rPr>
                <w:rFonts w:eastAsia="MS Mincho"/>
                <w:color w:val="000000"/>
                <w:sz w:val="22"/>
                <w:szCs w:val="22"/>
              </w:rPr>
            </w:pPr>
            <w:r w:rsidRPr="00E705C2">
              <w:rPr>
                <w:rFonts w:eastAsia="MS Mincho"/>
                <w:color w:val="000000"/>
                <w:sz w:val="22"/>
                <w:szCs w:val="22"/>
              </w:rPr>
              <w:t>One contribution have been submitted on this Rel-16 maintenance issue of UL Tx switching for PUCCH with HARQ-ACK (proposals/observations from the two contributions are listed in Appendix section of this summary):</w:t>
            </w:r>
          </w:p>
          <w:p w14:paraId="12B133E2" w14:textId="77777777" w:rsidR="00E705C2" w:rsidRPr="00E705C2" w:rsidRDefault="00E705C2" w:rsidP="00E705C2">
            <w:pPr>
              <w:numPr>
                <w:ilvl w:val="0"/>
                <w:numId w:val="3"/>
              </w:numPr>
              <w:overflowPunct w:val="0"/>
              <w:autoSpaceDE w:val="0"/>
              <w:autoSpaceDN w:val="0"/>
              <w:adjustRightInd w:val="0"/>
              <w:spacing w:before="100" w:beforeAutospacing="1" w:afterLines="50" w:after="120"/>
              <w:ind w:left="562" w:hanging="562"/>
              <w:jc w:val="both"/>
              <w:textAlignment w:val="baseline"/>
              <w:rPr>
                <w:b/>
                <w:sz w:val="22"/>
                <w:szCs w:val="22"/>
                <w:lang w:val="en-GB"/>
              </w:rPr>
            </w:pPr>
            <w:r w:rsidRPr="00E705C2">
              <w:rPr>
                <w:b/>
                <w:sz w:val="22"/>
                <w:szCs w:val="22"/>
                <w:lang w:val="en-GB"/>
              </w:rPr>
              <w:t>R1-2309818</w:t>
            </w:r>
            <w:r w:rsidRPr="00E705C2">
              <w:rPr>
                <w:b/>
                <w:sz w:val="22"/>
                <w:szCs w:val="22"/>
              </w:rPr>
              <w:t>, “</w:t>
            </w:r>
            <w:r w:rsidRPr="00E705C2">
              <w:rPr>
                <w:b/>
                <w:i/>
                <w:iCs/>
                <w:sz w:val="22"/>
                <w:szCs w:val="22"/>
                <w:lang w:val="en-GB"/>
              </w:rPr>
              <w:t>Discussion on ambiguity on initial state in Rel-16 UL Tx switching</w:t>
            </w:r>
            <w:r w:rsidRPr="00E705C2">
              <w:rPr>
                <w:b/>
                <w:sz w:val="22"/>
                <w:szCs w:val="22"/>
                <w:lang w:val="en-GB"/>
              </w:rPr>
              <w:t>”, Apple</w:t>
            </w:r>
          </w:p>
          <w:p w14:paraId="33201E7F" w14:textId="77777777" w:rsidR="00E705C2" w:rsidRPr="00A70D5F" w:rsidRDefault="00E705C2" w:rsidP="00E705C2">
            <w:pPr>
              <w:spacing w:before="120" w:afterLines="50" w:after="120"/>
              <w:jc w:val="both"/>
              <w:rPr>
                <w:rFonts w:eastAsia="MS Mincho"/>
                <w:color w:val="000000"/>
                <w:sz w:val="22"/>
                <w:szCs w:val="22"/>
                <w:lang w:val="en-GB"/>
              </w:rPr>
            </w:pPr>
          </w:p>
          <w:p w14:paraId="2039BE93" w14:textId="77777777" w:rsidR="004D3D7E" w:rsidRDefault="005D4EE1" w:rsidP="00E705C2">
            <w:pPr>
              <w:pStyle w:val="BodyText"/>
              <w:spacing w:before="120"/>
              <w:rPr>
                <w:rFonts w:ascii="Times New Roman" w:eastAsia="Times New Roman" w:hAnsi="Times New Roman" w:cs="Times New Roman"/>
                <w:color w:val="000000"/>
                <w:sz w:val="22"/>
                <w:szCs w:val="22"/>
                <w:lang w:eastAsia="en-US"/>
              </w:rPr>
            </w:pPr>
            <w:r w:rsidRPr="00A70D5F">
              <w:rPr>
                <w:rFonts w:ascii="Times New Roman" w:eastAsia="Times New Roman" w:hAnsi="Times New Roman" w:cs="Times New Roman"/>
                <w:color w:val="000000"/>
                <w:sz w:val="22"/>
                <w:szCs w:val="22"/>
                <w:lang w:eastAsia="en-US"/>
              </w:rPr>
              <w:t>Please</w:t>
            </w:r>
            <w:r w:rsidR="00E705C2" w:rsidRPr="00A70D5F">
              <w:rPr>
                <w:rFonts w:ascii="Times New Roman" w:eastAsia="Times New Roman" w:hAnsi="Times New Roman" w:cs="Times New Roman"/>
                <w:color w:val="000000"/>
                <w:sz w:val="22"/>
                <w:szCs w:val="22"/>
                <w:lang w:eastAsia="en-US"/>
              </w:rPr>
              <w:t xml:space="preserve"> could provide your inputs by 17:00 (local time) on Tuesday (October 10)</w:t>
            </w:r>
          </w:p>
          <w:p w14:paraId="4EFE89AB" w14:textId="60635707" w:rsidR="00A70D5F" w:rsidRDefault="00A70D5F" w:rsidP="00A70D5F">
            <w:pPr>
              <w:pStyle w:val="BodyText"/>
              <w:spacing w:before="120"/>
              <w:rPr>
                <w:rFonts w:ascii="Times New Roman" w:eastAsia="Times New Roman" w:hAnsi="Times New Roman" w:cs="Times New Roman"/>
                <w:color w:val="000000"/>
                <w:sz w:val="22"/>
                <w:szCs w:val="22"/>
                <w:lang w:eastAsia="en-US"/>
              </w:rPr>
            </w:pPr>
            <w:r w:rsidRPr="004B777C">
              <w:rPr>
                <w:rFonts w:ascii="Times New Roman" w:eastAsia="Times New Roman" w:hAnsi="Times New Roman" w:cs="Times New Roman"/>
                <w:color w:val="000000"/>
                <w:sz w:val="22"/>
                <w:szCs w:val="22"/>
                <w:lang w:eastAsia="en-US"/>
              </w:rPr>
              <w:t>Please provide your inputs  to 2</w:t>
            </w:r>
            <w:r w:rsidRPr="004B777C">
              <w:rPr>
                <w:rFonts w:ascii="Times New Roman" w:eastAsia="Times New Roman" w:hAnsi="Times New Roman" w:cs="Times New Roman"/>
                <w:color w:val="000000"/>
                <w:sz w:val="22"/>
                <w:szCs w:val="22"/>
                <w:vertAlign w:val="superscript"/>
                <w:lang w:eastAsia="en-US"/>
              </w:rPr>
              <w:t>nd</w:t>
            </w:r>
            <w:r w:rsidRPr="004B777C">
              <w:rPr>
                <w:rFonts w:ascii="Times New Roman" w:eastAsia="Times New Roman" w:hAnsi="Times New Roman" w:cs="Times New Roman"/>
                <w:color w:val="000000"/>
                <w:sz w:val="22"/>
                <w:szCs w:val="22"/>
                <w:lang w:eastAsia="en-US"/>
              </w:rPr>
              <w:t xml:space="preserve"> round by 18:00 (local time) on Wednesday (October 11)</w:t>
            </w:r>
          </w:p>
          <w:p w14:paraId="5ACEC3CC" w14:textId="6E2518EA" w:rsidR="00A70D5F" w:rsidRPr="00432D34" w:rsidRDefault="00A70D5F" w:rsidP="00E705C2">
            <w:pPr>
              <w:pStyle w:val="BodyText"/>
              <w:spacing w:before="120"/>
              <w:rPr>
                <w:rFonts w:ascii="Times New Roman" w:hAnsi="Times New Roman" w:cs="Times New Roman"/>
                <w:color w:val="000000" w:themeColor="text1"/>
                <w:sz w:val="22"/>
                <w:szCs w:val="22"/>
              </w:rPr>
            </w:pPr>
          </w:p>
        </w:tc>
      </w:tr>
    </w:tbl>
    <w:p w14:paraId="7B6C0965" w14:textId="77777777" w:rsidR="0031237F" w:rsidRPr="0031237F" w:rsidRDefault="0031237F" w:rsidP="0031237F"/>
    <w:p w14:paraId="033C0A52" w14:textId="77777777" w:rsidR="0031237F" w:rsidRPr="0031237F" w:rsidRDefault="0031237F" w:rsidP="0031237F"/>
    <w:p w14:paraId="2DCC88D7" w14:textId="7AB169FD" w:rsidR="00ED72D8" w:rsidRPr="00C57368" w:rsidRDefault="00775C6C" w:rsidP="00AA5CF5">
      <w:pPr>
        <w:pStyle w:val="Heading8"/>
        <w:rPr>
          <w:rFonts w:ascii="Times New Roman" w:hAnsi="Times New Roman" w:cs="Times New Roman"/>
          <w:b/>
          <w:bCs/>
          <w:sz w:val="24"/>
          <w:szCs w:val="24"/>
          <w:u w:val="single"/>
          <w:lang w:eastAsia="zh-CN"/>
        </w:rPr>
      </w:pPr>
      <w:r w:rsidRPr="00C57368">
        <w:rPr>
          <w:rFonts w:ascii="Times New Roman" w:hAnsi="Times New Roman" w:cs="Times New Roman"/>
          <w:b/>
          <w:bCs/>
          <w:sz w:val="24"/>
          <w:szCs w:val="24"/>
          <w:u w:val="single"/>
          <w:lang w:eastAsia="zh-CN"/>
        </w:rPr>
        <w:t xml:space="preserve">Summary of </w:t>
      </w:r>
      <w:r w:rsidR="00244A41" w:rsidRPr="00C57368">
        <w:rPr>
          <w:rFonts w:ascii="Times New Roman" w:hAnsi="Times New Roman" w:cs="Times New Roman"/>
          <w:b/>
          <w:bCs/>
          <w:sz w:val="24"/>
          <w:szCs w:val="24"/>
          <w:u w:val="single"/>
          <w:lang w:eastAsia="zh-CN"/>
        </w:rPr>
        <w:t>i</w:t>
      </w:r>
      <w:r w:rsidRPr="00C57368">
        <w:rPr>
          <w:rFonts w:ascii="Times New Roman" w:hAnsi="Times New Roman" w:cs="Times New Roman"/>
          <w:b/>
          <w:bCs/>
          <w:sz w:val="24"/>
          <w:szCs w:val="24"/>
          <w:u w:val="single"/>
          <w:lang w:eastAsia="zh-CN"/>
        </w:rPr>
        <w:t>ssue</w:t>
      </w:r>
    </w:p>
    <w:p w14:paraId="31F549DB" w14:textId="77777777" w:rsidR="00132D58" w:rsidRDefault="00132D58" w:rsidP="00ED72D8">
      <w:pPr>
        <w:jc w:val="both"/>
        <w:rPr>
          <w:rFonts w:eastAsiaTheme="minorEastAsia"/>
          <w:sz w:val="22"/>
          <w:szCs w:val="22"/>
          <w:lang w:eastAsia="zh-CN"/>
        </w:rPr>
      </w:pPr>
    </w:p>
    <w:p w14:paraId="495EB63A" w14:textId="3313C940" w:rsidR="00BE780B" w:rsidRDefault="005B1033" w:rsidP="00BE780B">
      <w:pPr>
        <w:pStyle w:val="0Maintext"/>
        <w:spacing w:after="120" w:afterAutospacing="0" w:line="240" w:lineRule="auto"/>
        <w:ind w:firstLine="0"/>
        <w:rPr>
          <w:sz w:val="22"/>
          <w:szCs w:val="22"/>
          <w:lang w:val="en-US"/>
        </w:rPr>
      </w:pPr>
      <w:r>
        <w:rPr>
          <w:rFonts w:eastAsiaTheme="minorEastAsia"/>
          <w:sz w:val="22"/>
          <w:szCs w:val="22"/>
          <w:lang w:val="en-US" w:eastAsia="zh-CN"/>
        </w:rPr>
        <w:t xml:space="preserve">In [1], </w:t>
      </w:r>
      <w:r w:rsidR="003E6C25">
        <w:rPr>
          <w:sz w:val="22"/>
          <w:szCs w:val="22"/>
          <w:lang w:val="en-US"/>
        </w:rPr>
        <w:t xml:space="preserve">initial state ambiguity </w:t>
      </w:r>
      <w:r>
        <w:rPr>
          <w:sz w:val="22"/>
          <w:szCs w:val="22"/>
        </w:rPr>
        <w:t xml:space="preserve">issue for UL Tx switching </w:t>
      </w:r>
      <w:r>
        <w:rPr>
          <w:sz w:val="22"/>
          <w:szCs w:val="22"/>
          <w:lang w:val="en-US"/>
        </w:rPr>
        <w:t xml:space="preserve">is discussed. </w:t>
      </w:r>
      <w:r w:rsidR="003E6C25">
        <w:rPr>
          <w:sz w:val="22"/>
          <w:szCs w:val="22"/>
          <w:lang w:val="en-US"/>
        </w:rPr>
        <w:t xml:space="preserve">Essentially, </w:t>
      </w:r>
      <w:r w:rsidR="00DA327A">
        <w:rPr>
          <w:sz w:val="22"/>
          <w:szCs w:val="22"/>
          <w:lang w:val="en-US"/>
        </w:rPr>
        <w:t>once</w:t>
      </w:r>
      <w:r w:rsidR="003E6C25">
        <w:rPr>
          <w:sz w:val="22"/>
          <w:szCs w:val="22"/>
          <w:lang w:val="en-US"/>
        </w:rPr>
        <w:t xml:space="preserve"> the UL Tx switching is configure</w:t>
      </w:r>
      <w:r w:rsidR="00DA327A">
        <w:rPr>
          <w:sz w:val="22"/>
          <w:szCs w:val="22"/>
          <w:lang w:val="en-US"/>
        </w:rPr>
        <w:t>d</w:t>
      </w:r>
      <w:r w:rsidR="003E6C25">
        <w:rPr>
          <w:sz w:val="22"/>
          <w:szCs w:val="22"/>
          <w:lang w:val="en-US"/>
        </w:rPr>
        <w:t xml:space="preserve">, the initial UL Tx state is unknown at the network for carrier 1 and carrier 2. </w:t>
      </w:r>
      <w:r w:rsidR="00DA327A">
        <w:rPr>
          <w:sz w:val="22"/>
          <w:szCs w:val="22"/>
          <w:lang w:val="en-US"/>
        </w:rPr>
        <w:t>Furthermore, depending on the scheduling following the initial state, the ambiguity may still remain for the scheduling scenario when no transmission is scheduled on carrier 1 and 1-port transmission is scheduled on carrier 2. For this scheduling scenario, either UL Tx combination of 1Tx+1Tx or combination of 0Tx+2Tx can be assumed. If there is different assumption on the UL Tx states for carrier 1 and carrier 2 between network and UE, then there can be misalign</w:t>
      </w:r>
      <w:r w:rsidR="00BE780B">
        <w:rPr>
          <w:sz w:val="22"/>
          <w:szCs w:val="22"/>
          <w:lang w:val="en-US"/>
        </w:rPr>
        <w:t>ment</w:t>
      </w:r>
      <w:r w:rsidR="00DA327A">
        <w:rPr>
          <w:sz w:val="22"/>
          <w:szCs w:val="22"/>
          <w:lang w:val="en-US"/>
        </w:rPr>
        <w:t xml:space="preserve"> in terms of whether switching gap is needed to not for switching. </w:t>
      </w:r>
    </w:p>
    <w:p w14:paraId="19C5A028" w14:textId="05B2EC2D" w:rsidR="005B1033" w:rsidRDefault="00BE780B" w:rsidP="00BE780B">
      <w:pPr>
        <w:pStyle w:val="0Maintext"/>
        <w:spacing w:after="120" w:afterAutospacing="0" w:line="240" w:lineRule="auto"/>
        <w:ind w:firstLine="0"/>
        <w:rPr>
          <w:sz w:val="22"/>
          <w:szCs w:val="22"/>
          <w:lang w:val="en-US" w:eastAsia="zh-CN"/>
        </w:rPr>
      </w:pPr>
      <w:r>
        <w:rPr>
          <w:sz w:val="22"/>
          <w:szCs w:val="22"/>
          <w:lang w:val="en-US" w:eastAsia="zh-CN"/>
        </w:rPr>
        <w:t>For example, n</w:t>
      </w:r>
      <w:r w:rsidRPr="00DE503F">
        <w:rPr>
          <w:sz w:val="22"/>
          <w:szCs w:val="22"/>
          <w:lang w:val="en-US" w:eastAsia="zh-CN"/>
        </w:rPr>
        <w:t xml:space="preserve">etwork and UE assume </w:t>
      </w:r>
      <w:r>
        <w:rPr>
          <w:sz w:val="22"/>
          <w:szCs w:val="22"/>
          <w:lang w:val="en-US" w:eastAsia="zh-CN"/>
        </w:rPr>
        <w:t xml:space="preserve">different </w:t>
      </w:r>
      <w:r w:rsidRPr="00DE503F">
        <w:rPr>
          <w:sz w:val="22"/>
          <w:szCs w:val="22"/>
          <w:lang w:val="en-US" w:eastAsia="zh-CN"/>
        </w:rPr>
        <w:t xml:space="preserve">combination </w:t>
      </w:r>
      <w:r>
        <w:rPr>
          <w:sz w:val="22"/>
          <w:szCs w:val="22"/>
          <w:lang w:val="en-US" w:eastAsia="zh-CN"/>
        </w:rPr>
        <w:t>for initial state on carrier 1 and carrier 2, respectively, e.g. network assumes</w:t>
      </w:r>
      <w:r w:rsidRPr="00DE503F">
        <w:rPr>
          <w:sz w:val="22"/>
          <w:szCs w:val="22"/>
          <w:lang w:val="en-US" w:eastAsia="zh-CN"/>
        </w:rPr>
        <w:t xml:space="preserve"> </w:t>
      </w:r>
      <w:r>
        <w:rPr>
          <w:sz w:val="22"/>
          <w:szCs w:val="22"/>
          <w:lang w:val="en-US" w:eastAsia="zh-CN"/>
        </w:rPr>
        <w:t>1</w:t>
      </w:r>
      <w:r w:rsidRPr="00DE503F">
        <w:rPr>
          <w:sz w:val="22"/>
          <w:szCs w:val="22"/>
          <w:lang w:val="en-US" w:eastAsia="zh-CN"/>
        </w:rPr>
        <w:t>Tx+1Tx</w:t>
      </w:r>
      <w:r>
        <w:rPr>
          <w:sz w:val="22"/>
          <w:szCs w:val="22"/>
          <w:lang w:val="en-US" w:eastAsia="zh-CN"/>
        </w:rPr>
        <w:t xml:space="preserve"> and UE assumes 0Tx+2Tx, and if switching is triggered to schedule 1P+1P, then based on network’s assumption, no switching gap is needed and based on UE’s assumption, switching gap for 0Tx+2Tx -&gt; 1Tx+1Tx is needed.</w:t>
      </w:r>
    </w:p>
    <w:p w14:paraId="103911E3" w14:textId="413382E1" w:rsidR="00251C14" w:rsidRPr="005B1033" w:rsidRDefault="00251C14" w:rsidP="00ED72D8">
      <w:pPr>
        <w:jc w:val="both"/>
        <w:rPr>
          <w:i/>
          <w:iCs/>
          <w:sz w:val="22"/>
          <w:szCs w:val="22"/>
        </w:rPr>
      </w:pPr>
    </w:p>
    <w:p w14:paraId="1BA2408A" w14:textId="77777777" w:rsidR="0031237F" w:rsidRPr="0031237F" w:rsidRDefault="0031237F" w:rsidP="0031237F"/>
    <w:p w14:paraId="1DC42014" w14:textId="3AF8C33C" w:rsidR="00CF10C0" w:rsidRPr="006D4303" w:rsidRDefault="00244A41" w:rsidP="006D4303">
      <w:pPr>
        <w:pStyle w:val="Heading8"/>
        <w:rPr>
          <w:rFonts w:ascii="Times New Roman" w:hAnsi="Times New Roman" w:cs="Times New Roman"/>
          <w:b/>
          <w:bCs/>
          <w:sz w:val="24"/>
          <w:szCs w:val="24"/>
          <w:u w:val="single"/>
        </w:rPr>
      </w:pPr>
      <w:r w:rsidRPr="0052797A">
        <w:rPr>
          <w:rFonts w:ascii="Times New Roman" w:hAnsi="Times New Roman" w:cs="Times New Roman"/>
          <w:b/>
          <w:bCs/>
          <w:sz w:val="24"/>
          <w:szCs w:val="24"/>
          <w:u w:val="single"/>
        </w:rPr>
        <w:t>Summary of proposed solution</w:t>
      </w:r>
    </w:p>
    <w:p w14:paraId="0478D46E" w14:textId="77777777" w:rsidR="00BE780B" w:rsidRDefault="00BE780B" w:rsidP="00BE780B">
      <w:pPr>
        <w:jc w:val="both"/>
        <w:rPr>
          <w:rFonts w:eastAsiaTheme="minorEastAsia"/>
          <w:sz w:val="22"/>
          <w:szCs w:val="22"/>
          <w:lang w:eastAsia="zh-CN"/>
        </w:rPr>
      </w:pPr>
    </w:p>
    <w:p w14:paraId="367199ED" w14:textId="5B2E685B" w:rsidR="0084648F" w:rsidRDefault="00BE780B" w:rsidP="00BE780B">
      <w:pPr>
        <w:jc w:val="both"/>
        <w:rPr>
          <w:rFonts w:eastAsiaTheme="minorEastAsia"/>
          <w:sz w:val="22"/>
          <w:szCs w:val="22"/>
          <w:lang w:eastAsia="zh-CN"/>
        </w:rPr>
      </w:pPr>
      <w:r>
        <w:rPr>
          <w:rFonts w:eastAsiaTheme="minorEastAsia"/>
          <w:sz w:val="22"/>
          <w:szCs w:val="22"/>
          <w:lang w:eastAsia="zh-CN"/>
        </w:rPr>
        <w:t>In [1], it is observed that there is no text in the specification to that handles the initial UL Tx states ambiguity scenario for carrier 1 and carrier 2 in NR Rel-16. Therefore, it is proposed that a default state can be assumed and clarified that will resolve the ambiguity issue for the initial UL Tx states. Following proposal is made in [1]:</w:t>
      </w:r>
    </w:p>
    <w:p w14:paraId="1E666438" w14:textId="591F872B" w:rsidR="00BE780B" w:rsidRDefault="00BE780B" w:rsidP="00BE780B">
      <w:pPr>
        <w:jc w:val="both"/>
        <w:rPr>
          <w:rFonts w:eastAsiaTheme="minorEastAsia"/>
          <w:sz w:val="22"/>
          <w:szCs w:val="22"/>
          <w:lang w:eastAsia="zh-CN"/>
        </w:rPr>
      </w:pPr>
    </w:p>
    <w:p w14:paraId="089F07CA" w14:textId="77777777" w:rsidR="00BE780B" w:rsidRDefault="00BE780B" w:rsidP="00BE780B">
      <w:pPr>
        <w:pStyle w:val="0Maintext"/>
        <w:spacing w:line="240" w:lineRule="auto"/>
        <w:ind w:firstLine="0"/>
        <w:rPr>
          <w:b/>
          <w:bCs/>
          <w:i/>
          <w:iCs/>
          <w:sz w:val="22"/>
          <w:szCs w:val="22"/>
        </w:rPr>
      </w:pPr>
    </w:p>
    <w:p w14:paraId="3F037338" w14:textId="77777777" w:rsidR="00BE780B" w:rsidRDefault="00BE780B" w:rsidP="00BE780B">
      <w:pPr>
        <w:pStyle w:val="0Maintext"/>
        <w:spacing w:line="240" w:lineRule="auto"/>
        <w:ind w:firstLine="0"/>
        <w:rPr>
          <w:b/>
          <w:bCs/>
          <w:i/>
          <w:iCs/>
          <w:sz w:val="22"/>
          <w:szCs w:val="22"/>
        </w:rPr>
      </w:pPr>
    </w:p>
    <w:p w14:paraId="299159C2" w14:textId="538C4C88" w:rsidR="00BE780B" w:rsidRDefault="00BE780B" w:rsidP="00BE780B">
      <w:pPr>
        <w:jc w:val="both"/>
        <w:rPr>
          <w:rFonts w:eastAsiaTheme="minorEastAsia"/>
          <w:sz w:val="22"/>
          <w:szCs w:val="22"/>
          <w:lang w:eastAsia="zh-CN"/>
        </w:rPr>
      </w:pPr>
      <w:r>
        <w:rPr>
          <w:noProof/>
          <w:lang w:eastAsia="zh-CN"/>
        </w:rPr>
        <mc:AlternateContent>
          <mc:Choice Requires="wps">
            <w:drawing>
              <wp:anchor distT="0" distB="0" distL="114300" distR="114300" simplePos="0" relativeHeight="251659264" behindDoc="0" locked="0" layoutInCell="1" allowOverlap="1" wp14:anchorId="4860D572" wp14:editId="45E960A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F11D7A0" w14:textId="77777777" w:rsidR="00BE780B" w:rsidRDefault="00BE780B" w:rsidP="00BE780B">
                            <w:pPr>
                              <w:pStyle w:val="0Maintext"/>
                              <w:spacing w:line="240" w:lineRule="auto"/>
                              <w:ind w:firstLine="0"/>
                              <w:rPr>
                                <w:b/>
                                <w:bCs/>
                                <w:i/>
                                <w:iCs/>
                                <w:sz w:val="22"/>
                                <w:szCs w:val="22"/>
                                <w:lang w:val="en-US"/>
                              </w:rPr>
                            </w:pPr>
                            <w:r w:rsidRPr="00737735">
                              <w:rPr>
                                <w:b/>
                                <w:bCs/>
                                <w:i/>
                                <w:iCs/>
                                <w:sz w:val="22"/>
                                <w:szCs w:val="22"/>
                              </w:rPr>
                              <w:t xml:space="preserve">Proposal 1: For Rel-16 UL Tx switching, </w:t>
                            </w:r>
                            <w:r w:rsidRPr="00737735">
                              <w:rPr>
                                <w:b/>
                                <w:bCs/>
                                <w:i/>
                                <w:iCs/>
                                <w:sz w:val="22"/>
                                <w:szCs w:val="22"/>
                                <w:lang w:val="en-US"/>
                              </w:rPr>
                              <w:t>to avoid the ambiguity on the initial state of the two carriers, between network and UE; and consequently avoid misunderstanding on whether switching gap is needed or not for switching from initial state to next state, following solution should be adopted:</w:t>
                            </w:r>
                          </w:p>
                          <w:p w14:paraId="5A89D9E8" w14:textId="77777777" w:rsidR="00BE780B" w:rsidRPr="009B7452" w:rsidRDefault="00BE780B" w:rsidP="009B7452">
                            <w:pPr>
                              <w:pStyle w:val="0Maintext"/>
                              <w:numPr>
                                <w:ilvl w:val="0"/>
                                <w:numId w:val="19"/>
                              </w:numPr>
                              <w:rPr>
                                <w:b/>
                                <w:bCs/>
                                <w:i/>
                                <w:iCs/>
                                <w:sz w:val="22"/>
                                <w:szCs w:val="22"/>
                              </w:rPr>
                            </w:pPr>
                            <w:r w:rsidRPr="00737735">
                              <w:rPr>
                                <w:b/>
                                <w:bCs/>
                                <w:i/>
                                <w:iCs/>
                                <w:sz w:val="22"/>
                                <w:szCs w:val="22"/>
                                <w:lang w:val="en-US"/>
                              </w:rPr>
                              <w:t xml:space="preserve">Default state </w:t>
                            </w:r>
                            <w:r>
                              <w:rPr>
                                <w:b/>
                                <w:bCs/>
                                <w:i/>
                                <w:iCs/>
                                <w:sz w:val="22"/>
                                <w:szCs w:val="22"/>
                                <w:lang w:val="en-US"/>
                              </w:rPr>
                              <w:t xml:space="preserve">of 0Tx+2Tx </w:t>
                            </w:r>
                            <w:r w:rsidRPr="00737735">
                              <w:rPr>
                                <w:b/>
                                <w:bCs/>
                                <w:i/>
                                <w:iCs/>
                                <w:sz w:val="22"/>
                                <w:szCs w:val="22"/>
                                <w:lang w:val="en-US"/>
                              </w:rPr>
                              <w:t xml:space="preserve">for </w:t>
                            </w:r>
                            <w:r>
                              <w:rPr>
                                <w:b/>
                                <w:bCs/>
                                <w:i/>
                                <w:iCs/>
                                <w:sz w:val="22"/>
                                <w:szCs w:val="22"/>
                                <w:lang w:val="en-US"/>
                              </w:rPr>
                              <w:t>carrier 1 and carrier 2</w:t>
                            </w:r>
                            <w:r w:rsidRPr="00737735">
                              <w:rPr>
                                <w:b/>
                                <w:bCs/>
                                <w:i/>
                                <w:iCs/>
                                <w:sz w:val="22"/>
                                <w:szCs w:val="22"/>
                                <w:lang w:val="en-US"/>
                              </w:rPr>
                              <w:t xml:space="preserve"> is assumed by both network and UE</w:t>
                            </w:r>
                            <w:r>
                              <w:rPr>
                                <w:b/>
                                <w:bCs/>
                                <w:i/>
                                <w:iCs/>
                                <w:sz w:val="22"/>
                                <w:szCs w:val="22"/>
                                <w:lang w:val="en-US"/>
                              </w:rPr>
                              <w:t>, respectively</w:t>
                            </w:r>
                            <w:r w:rsidRPr="00737735">
                              <w:rPr>
                                <w:b/>
                                <w:bCs/>
                                <w:i/>
                                <w:iCs/>
                                <w:sz w:val="22"/>
                                <w:szCs w:val="22"/>
                                <w:lang w:val="en-US"/>
                              </w:rPr>
                              <w:t>, for the scheduling scenario when there is no transmission on carrier 1 and single port transmission on carrier 2 in the initial state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860D572"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2F11D7A0" w14:textId="77777777" w:rsidR="00BE780B" w:rsidRDefault="00BE780B" w:rsidP="00BE780B">
                      <w:pPr>
                        <w:pStyle w:val="0Maintext"/>
                        <w:spacing w:line="240" w:lineRule="auto"/>
                        <w:ind w:firstLine="0"/>
                        <w:rPr>
                          <w:b/>
                          <w:bCs/>
                          <w:i/>
                          <w:iCs/>
                          <w:sz w:val="22"/>
                          <w:szCs w:val="22"/>
                          <w:lang w:val="en-US"/>
                        </w:rPr>
                      </w:pPr>
                      <w:r w:rsidRPr="00737735">
                        <w:rPr>
                          <w:b/>
                          <w:bCs/>
                          <w:i/>
                          <w:iCs/>
                          <w:sz w:val="22"/>
                          <w:szCs w:val="22"/>
                        </w:rPr>
                        <w:t xml:space="preserve">Proposal 1: For Rel-16 UL Tx switching, </w:t>
                      </w:r>
                      <w:r w:rsidRPr="00737735">
                        <w:rPr>
                          <w:b/>
                          <w:bCs/>
                          <w:i/>
                          <w:iCs/>
                          <w:sz w:val="22"/>
                          <w:szCs w:val="22"/>
                          <w:lang w:val="en-US"/>
                        </w:rPr>
                        <w:t>to avoid the ambiguity on the initial state of the two carriers, between network and UE; and consequently avoid misunderstanding on whether switching gap is needed or not for switching from initial state to next state, following solution should be adopted:</w:t>
                      </w:r>
                    </w:p>
                    <w:p w14:paraId="5A89D9E8" w14:textId="77777777" w:rsidR="00BE780B" w:rsidRPr="009B7452" w:rsidRDefault="00BE780B" w:rsidP="009B7452">
                      <w:pPr>
                        <w:pStyle w:val="0Maintext"/>
                        <w:numPr>
                          <w:ilvl w:val="0"/>
                          <w:numId w:val="19"/>
                        </w:numPr>
                        <w:rPr>
                          <w:b/>
                          <w:bCs/>
                          <w:i/>
                          <w:iCs/>
                          <w:sz w:val="22"/>
                          <w:szCs w:val="22"/>
                        </w:rPr>
                      </w:pPr>
                      <w:r w:rsidRPr="00737735">
                        <w:rPr>
                          <w:b/>
                          <w:bCs/>
                          <w:i/>
                          <w:iCs/>
                          <w:sz w:val="22"/>
                          <w:szCs w:val="22"/>
                          <w:lang w:val="en-US"/>
                        </w:rPr>
                        <w:t xml:space="preserve">Default state </w:t>
                      </w:r>
                      <w:r>
                        <w:rPr>
                          <w:b/>
                          <w:bCs/>
                          <w:i/>
                          <w:iCs/>
                          <w:sz w:val="22"/>
                          <w:szCs w:val="22"/>
                          <w:lang w:val="en-US"/>
                        </w:rPr>
                        <w:t xml:space="preserve">of 0Tx+2Tx </w:t>
                      </w:r>
                      <w:r w:rsidRPr="00737735">
                        <w:rPr>
                          <w:b/>
                          <w:bCs/>
                          <w:i/>
                          <w:iCs/>
                          <w:sz w:val="22"/>
                          <w:szCs w:val="22"/>
                          <w:lang w:val="en-US"/>
                        </w:rPr>
                        <w:t xml:space="preserve">for </w:t>
                      </w:r>
                      <w:r>
                        <w:rPr>
                          <w:b/>
                          <w:bCs/>
                          <w:i/>
                          <w:iCs/>
                          <w:sz w:val="22"/>
                          <w:szCs w:val="22"/>
                          <w:lang w:val="en-US"/>
                        </w:rPr>
                        <w:t>carrier 1 and carrier 2</w:t>
                      </w:r>
                      <w:r w:rsidRPr="00737735">
                        <w:rPr>
                          <w:b/>
                          <w:bCs/>
                          <w:i/>
                          <w:iCs/>
                          <w:sz w:val="22"/>
                          <w:szCs w:val="22"/>
                          <w:lang w:val="en-US"/>
                        </w:rPr>
                        <w:t xml:space="preserve"> is assumed by both network and UE</w:t>
                      </w:r>
                      <w:r>
                        <w:rPr>
                          <w:b/>
                          <w:bCs/>
                          <w:i/>
                          <w:iCs/>
                          <w:sz w:val="22"/>
                          <w:szCs w:val="22"/>
                          <w:lang w:val="en-US"/>
                        </w:rPr>
                        <w:t>, respectively</w:t>
                      </w:r>
                      <w:r w:rsidRPr="00737735">
                        <w:rPr>
                          <w:b/>
                          <w:bCs/>
                          <w:i/>
                          <w:iCs/>
                          <w:sz w:val="22"/>
                          <w:szCs w:val="22"/>
                          <w:lang w:val="en-US"/>
                        </w:rPr>
                        <w:t>, for the scheduling scenario when there is no transmission on carrier 1 and single port transmission on carrier 2 in the initial state</w:t>
                      </w:r>
                    </w:p>
                  </w:txbxContent>
                </v:textbox>
                <w10:wrap type="square"/>
              </v:shape>
            </w:pict>
          </mc:Fallback>
        </mc:AlternateContent>
      </w:r>
    </w:p>
    <w:p w14:paraId="6F89B647" w14:textId="77777777" w:rsidR="006173A4" w:rsidRDefault="006173A4" w:rsidP="006173A4">
      <w:pPr>
        <w:jc w:val="both"/>
        <w:rPr>
          <w:rFonts w:eastAsiaTheme="minorEastAsia"/>
          <w:i/>
          <w:iCs/>
          <w:lang w:eastAsia="zh-CN"/>
        </w:rPr>
      </w:pPr>
    </w:p>
    <w:p w14:paraId="064ABE6D" w14:textId="7442B809" w:rsidR="00AE42B4" w:rsidRPr="00AE42B4" w:rsidRDefault="00C70EAE" w:rsidP="00AE42B4">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 xml:space="preserve">[Closed] </w:t>
      </w:r>
      <w:r w:rsidR="00D45D60">
        <w:rPr>
          <w:rFonts w:ascii="Times New Roman" w:hAnsi="Times New Roman" w:cs="Times New Roman"/>
          <w:b w:val="0"/>
          <w:bCs w:val="0"/>
          <w:kern w:val="0"/>
          <w:sz w:val="36"/>
          <w:szCs w:val="20"/>
          <w:lang w:val="en-GB" w:eastAsia="en-GB"/>
        </w:rPr>
        <w:t>D</w:t>
      </w:r>
      <w:r w:rsidR="00AE42B4" w:rsidRPr="00AE42B4">
        <w:rPr>
          <w:rFonts w:ascii="Times New Roman" w:hAnsi="Times New Roman" w:cs="Times New Roman"/>
          <w:b w:val="0"/>
          <w:bCs w:val="0"/>
          <w:kern w:val="0"/>
          <w:sz w:val="36"/>
          <w:szCs w:val="20"/>
          <w:lang w:val="en-GB" w:eastAsia="en-GB"/>
        </w:rPr>
        <w:t>iscussion – 1</w:t>
      </w:r>
      <w:r w:rsidR="00AE42B4" w:rsidRPr="00AE42B4">
        <w:rPr>
          <w:rFonts w:ascii="Times New Roman" w:hAnsi="Times New Roman" w:cs="Times New Roman"/>
          <w:b w:val="0"/>
          <w:bCs w:val="0"/>
          <w:kern w:val="0"/>
          <w:sz w:val="36"/>
          <w:szCs w:val="20"/>
          <w:vertAlign w:val="superscript"/>
          <w:lang w:val="en-GB" w:eastAsia="en-GB"/>
        </w:rPr>
        <w:t>st</w:t>
      </w:r>
      <w:r w:rsidR="00AE42B4" w:rsidRPr="00AE42B4">
        <w:rPr>
          <w:rFonts w:ascii="Times New Roman" w:hAnsi="Times New Roman" w:cs="Times New Roman"/>
          <w:b w:val="0"/>
          <w:bCs w:val="0"/>
          <w:kern w:val="0"/>
          <w:sz w:val="36"/>
          <w:szCs w:val="20"/>
          <w:lang w:val="en-GB" w:eastAsia="en-GB"/>
        </w:rPr>
        <w:t xml:space="preserve"> round</w:t>
      </w:r>
    </w:p>
    <w:p w14:paraId="7C781F1B" w14:textId="029D30B1" w:rsidR="00AE42B4" w:rsidRDefault="00977938" w:rsidP="00AE42B4">
      <w:pPr>
        <w:pStyle w:val="BodyText"/>
        <w:spacing w:before="120"/>
        <w:rPr>
          <w:rFonts w:ascii="Times New Roman" w:eastAsiaTheme="minorEastAsia" w:hAnsi="Times New Roman" w:cs="Times New Roman"/>
          <w:sz w:val="22"/>
          <w:szCs w:val="32"/>
          <w:lang w:eastAsia="zh-CN"/>
        </w:rPr>
      </w:pPr>
      <w:r>
        <w:rPr>
          <w:rFonts w:ascii="Times New Roman" w:eastAsiaTheme="minorEastAsia" w:hAnsi="Times New Roman" w:cs="Times New Roman"/>
          <w:sz w:val="22"/>
          <w:szCs w:val="32"/>
          <w:lang w:val="en-GB" w:eastAsia="zh-CN"/>
        </w:rPr>
        <w:t>Companies are encouraged to provide their views/comments on the following questions/proposals for the facilitate the discussion on initial state ambiguity issue for Rel-16 UL Tx switching.</w:t>
      </w:r>
    </w:p>
    <w:p w14:paraId="2CAA3E15" w14:textId="14203FE0" w:rsidR="00FC21D9" w:rsidRPr="00C51DF7" w:rsidRDefault="00FC21D9" w:rsidP="00FC21D9">
      <w:pPr>
        <w:pStyle w:val="Heading2"/>
        <w:numPr>
          <w:ilvl w:val="0"/>
          <w:numId w:val="0"/>
        </w:numPr>
        <w:jc w:val="both"/>
        <w:rPr>
          <w:rFonts w:ascii="Times New Roman" w:hAnsi="Times New Roman" w:cs="Times New Roman"/>
          <w:i/>
          <w:iCs w:val="0"/>
          <w:sz w:val="22"/>
          <w:szCs w:val="22"/>
        </w:rPr>
      </w:pPr>
      <w:r w:rsidRPr="00A0154B">
        <w:rPr>
          <w:rFonts w:ascii="Times New Roman" w:hAnsi="Times New Roman" w:cs="Times New Roman"/>
          <w:i/>
          <w:iCs w:val="0"/>
          <w:sz w:val="22"/>
          <w:szCs w:val="22"/>
        </w:rPr>
        <w:t>Question 1</w:t>
      </w:r>
      <w:r w:rsidRPr="00C51DF7">
        <w:rPr>
          <w:rFonts w:ascii="Times New Roman" w:hAnsi="Times New Roman" w:cs="Times New Roman"/>
          <w:i/>
          <w:iCs w:val="0"/>
          <w:sz w:val="22"/>
          <w:szCs w:val="22"/>
        </w:rPr>
        <w:t xml:space="preserve">: </w:t>
      </w:r>
      <w:r>
        <w:rPr>
          <w:rFonts w:ascii="Times New Roman" w:hAnsi="Times New Roman" w:cs="Times New Roman"/>
          <w:i/>
          <w:iCs w:val="0"/>
          <w:sz w:val="22"/>
          <w:szCs w:val="22"/>
        </w:rPr>
        <w:t>Do you agree that currently there can be ambiguity regarding the initial UL Tx states on carrier 1 and carrier 2 for Rel-16 UL Tx switching?</w:t>
      </w:r>
    </w:p>
    <w:p w14:paraId="1A1C7848" w14:textId="77777777" w:rsidR="00FC21D9" w:rsidRPr="000D5E72" w:rsidRDefault="00FC21D9" w:rsidP="00FC21D9">
      <w:pPr>
        <w:jc w:val="both"/>
        <w:rPr>
          <w:rFonts w:eastAsiaTheme="minorEastAsia"/>
          <w:sz w:val="22"/>
          <w:szCs w:val="22"/>
          <w:lang w:eastAsia="zh-CN"/>
        </w:rPr>
      </w:pPr>
    </w:p>
    <w:tbl>
      <w:tblPr>
        <w:tblStyle w:val="TableGrid"/>
        <w:tblW w:w="9035" w:type="dxa"/>
        <w:tblLook w:val="04A0" w:firstRow="1" w:lastRow="0" w:firstColumn="1" w:lastColumn="0" w:noHBand="0" w:noVBand="1"/>
      </w:tblPr>
      <w:tblGrid>
        <w:gridCol w:w="1975"/>
        <w:gridCol w:w="2070"/>
        <w:gridCol w:w="4990"/>
      </w:tblGrid>
      <w:tr w:rsidR="00FC21D9" w:rsidRPr="00AE42B4" w14:paraId="07BC7CBA" w14:textId="77777777" w:rsidTr="00816CFA">
        <w:trPr>
          <w:trHeight w:val="188"/>
        </w:trPr>
        <w:tc>
          <w:tcPr>
            <w:tcW w:w="1975" w:type="dxa"/>
          </w:tcPr>
          <w:p w14:paraId="513F3507" w14:textId="77777777" w:rsidR="00FC21D9" w:rsidRPr="00AE42B4" w:rsidRDefault="00FC21D9" w:rsidP="00462CB6">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2070" w:type="dxa"/>
          </w:tcPr>
          <w:p w14:paraId="00E22357" w14:textId="77777777" w:rsidR="00FC21D9" w:rsidRPr="00AE42B4" w:rsidRDefault="00FC21D9" w:rsidP="00462CB6">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Agree –  Yes or No?</w:t>
            </w:r>
          </w:p>
        </w:tc>
        <w:tc>
          <w:tcPr>
            <w:tcW w:w="4990" w:type="dxa"/>
          </w:tcPr>
          <w:p w14:paraId="7E727341" w14:textId="77777777" w:rsidR="00FC21D9" w:rsidRPr="00AE42B4" w:rsidRDefault="00FC21D9" w:rsidP="00462CB6">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Comments, if any</w:t>
            </w:r>
          </w:p>
        </w:tc>
      </w:tr>
      <w:tr w:rsidR="00FC21D9" w:rsidRPr="00AE42B4" w14:paraId="18A687E8" w14:textId="77777777" w:rsidTr="00816CFA">
        <w:trPr>
          <w:trHeight w:val="181"/>
        </w:trPr>
        <w:tc>
          <w:tcPr>
            <w:tcW w:w="1975" w:type="dxa"/>
          </w:tcPr>
          <w:p w14:paraId="6509B12D" w14:textId="00C57899" w:rsidR="00FC21D9" w:rsidRPr="00B03BEB" w:rsidRDefault="00B03BEB" w:rsidP="00462CB6">
            <w:pPr>
              <w:pStyle w:val="BodyText"/>
              <w:spacing w:before="120"/>
              <w:rPr>
                <w:rFonts w:ascii="Times New Roman" w:eastAsia="PMingLiU" w:hAnsi="Times New Roman" w:cs="Times New Roman"/>
                <w:sz w:val="22"/>
                <w:szCs w:val="32"/>
                <w:lang w:eastAsia="zh-TW"/>
              </w:rPr>
            </w:pPr>
            <w:r w:rsidRPr="00B03BEB">
              <w:rPr>
                <w:rFonts w:ascii="Times New Roman" w:eastAsia="PMingLiU" w:hAnsi="Times New Roman" w:cs="Times New Roman" w:hint="eastAsia"/>
                <w:sz w:val="22"/>
                <w:szCs w:val="32"/>
                <w:lang w:eastAsia="zh-TW"/>
              </w:rPr>
              <w:t>M</w:t>
            </w:r>
            <w:r w:rsidRPr="00B03BEB">
              <w:rPr>
                <w:rFonts w:ascii="Times New Roman" w:eastAsia="PMingLiU" w:hAnsi="Times New Roman" w:cs="Times New Roman"/>
                <w:sz w:val="22"/>
                <w:szCs w:val="32"/>
                <w:lang w:eastAsia="zh-TW"/>
              </w:rPr>
              <w:t>TK</w:t>
            </w:r>
          </w:p>
        </w:tc>
        <w:tc>
          <w:tcPr>
            <w:tcW w:w="2070" w:type="dxa"/>
          </w:tcPr>
          <w:p w14:paraId="3FDF01BC" w14:textId="7F49E396" w:rsidR="00FC21D9" w:rsidRPr="00B03BEB" w:rsidRDefault="00B03BEB" w:rsidP="00462CB6">
            <w:pPr>
              <w:pStyle w:val="BodyText"/>
              <w:spacing w:before="120"/>
              <w:rPr>
                <w:rFonts w:ascii="Times New Roman" w:eastAsia="PMingLiU" w:hAnsi="Times New Roman" w:cs="Times New Roman"/>
                <w:sz w:val="22"/>
                <w:szCs w:val="32"/>
                <w:lang w:eastAsia="zh-TW"/>
              </w:rPr>
            </w:pPr>
            <w:r w:rsidRPr="00B03BEB">
              <w:rPr>
                <w:rFonts w:ascii="Times New Roman" w:eastAsia="PMingLiU" w:hAnsi="Times New Roman" w:cs="Times New Roman" w:hint="eastAsia"/>
                <w:sz w:val="22"/>
                <w:szCs w:val="32"/>
                <w:lang w:eastAsia="zh-TW"/>
              </w:rPr>
              <w:t>Y</w:t>
            </w:r>
            <w:r w:rsidRPr="00B03BEB">
              <w:rPr>
                <w:rFonts w:ascii="Times New Roman" w:eastAsia="PMingLiU" w:hAnsi="Times New Roman" w:cs="Times New Roman"/>
                <w:sz w:val="22"/>
                <w:szCs w:val="32"/>
                <w:lang w:eastAsia="zh-TW"/>
              </w:rPr>
              <w:t>es</w:t>
            </w:r>
          </w:p>
        </w:tc>
        <w:tc>
          <w:tcPr>
            <w:tcW w:w="4990" w:type="dxa"/>
          </w:tcPr>
          <w:p w14:paraId="695262D6" w14:textId="77777777" w:rsidR="00FC21D9" w:rsidRPr="00B03BEB" w:rsidRDefault="00FC21D9" w:rsidP="00462CB6">
            <w:pPr>
              <w:pStyle w:val="BodyText"/>
              <w:spacing w:before="120"/>
              <w:rPr>
                <w:rFonts w:ascii="Times New Roman" w:eastAsiaTheme="minorEastAsia" w:hAnsi="Times New Roman" w:cs="Times New Roman"/>
                <w:sz w:val="22"/>
                <w:szCs w:val="32"/>
              </w:rPr>
            </w:pPr>
          </w:p>
        </w:tc>
      </w:tr>
      <w:tr w:rsidR="0026624F" w:rsidRPr="00AE42B4" w14:paraId="30018B39" w14:textId="77777777" w:rsidTr="00816CFA">
        <w:trPr>
          <w:trHeight w:val="181"/>
        </w:trPr>
        <w:tc>
          <w:tcPr>
            <w:tcW w:w="1975" w:type="dxa"/>
          </w:tcPr>
          <w:p w14:paraId="266D4DFE" w14:textId="5E7A5EC4" w:rsidR="0026624F" w:rsidRPr="0026624F" w:rsidRDefault="0026624F"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Q</w:t>
            </w:r>
            <w:r>
              <w:rPr>
                <w:rFonts w:ascii="Times New Roman" w:eastAsiaTheme="minorEastAsia" w:hAnsi="Times New Roman" w:cs="Times New Roman"/>
                <w:sz w:val="22"/>
                <w:szCs w:val="32"/>
              </w:rPr>
              <w:t>ualcomm</w:t>
            </w:r>
          </w:p>
        </w:tc>
        <w:tc>
          <w:tcPr>
            <w:tcW w:w="2070" w:type="dxa"/>
          </w:tcPr>
          <w:p w14:paraId="4A55C7FD" w14:textId="0B729F37" w:rsidR="0026624F" w:rsidRPr="0026624F" w:rsidRDefault="0026624F"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Y</w:t>
            </w:r>
            <w:r>
              <w:rPr>
                <w:rFonts w:ascii="Times New Roman" w:eastAsiaTheme="minorEastAsia" w:hAnsi="Times New Roman" w:cs="Times New Roman"/>
                <w:sz w:val="22"/>
                <w:szCs w:val="32"/>
              </w:rPr>
              <w:t>es</w:t>
            </w:r>
          </w:p>
        </w:tc>
        <w:tc>
          <w:tcPr>
            <w:tcW w:w="4990" w:type="dxa"/>
          </w:tcPr>
          <w:p w14:paraId="57E61006" w14:textId="07C441FE" w:rsidR="0026624F" w:rsidRPr="00B03BEB" w:rsidRDefault="0026624F"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If the 1</w:t>
            </w:r>
            <w:r w:rsidRPr="0026624F">
              <w:rPr>
                <w:rFonts w:ascii="Times New Roman" w:eastAsiaTheme="minorEastAsia" w:hAnsi="Times New Roman" w:cs="Times New Roman"/>
                <w:sz w:val="22"/>
                <w:szCs w:val="32"/>
                <w:vertAlign w:val="superscript"/>
              </w:rPr>
              <w:t>st</w:t>
            </w:r>
            <w:r>
              <w:rPr>
                <w:rFonts w:ascii="Times New Roman" w:eastAsiaTheme="minorEastAsia" w:hAnsi="Times New Roman" w:cs="Times New Roman"/>
                <w:sz w:val="22"/>
                <w:szCs w:val="32"/>
              </w:rPr>
              <w:t xml:space="preserve"> state is 0+1P (Carrier 2 is 2 Tx), the </w:t>
            </w:r>
            <w:r w:rsidR="006225A9">
              <w:rPr>
                <w:rFonts w:ascii="Times New Roman" w:eastAsiaTheme="minorEastAsia" w:hAnsi="Times New Roman" w:cs="Times New Roman"/>
                <w:sz w:val="22"/>
                <w:szCs w:val="32"/>
              </w:rPr>
              <w:t xml:space="preserve">issue would occur only when next state changes to 1P+1P or 0+2P </w:t>
            </w:r>
            <w:r w:rsidR="00F0212F">
              <w:rPr>
                <w:rFonts w:ascii="Times New Roman" w:eastAsiaTheme="minorEastAsia" w:hAnsi="Times New Roman" w:cs="Times New Roman"/>
                <w:sz w:val="22"/>
                <w:szCs w:val="32"/>
              </w:rPr>
              <w:t xml:space="preserve">and the issue would only happen one time. </w:t>
            </w:r>
          </w:p>
        </w:tc>
      </w:tr>
      <w:tr w:rsidR="00D654CE" w:rsidRPr="00AE42B4" w14:paraId="06E72736" w14:textId="77777777" w:rsidTr="00816CFA">
        <w:trPr>
          <w:trHeight w:val="181"/>
        </w:trPr>
        <w:tc>
          <w:tcPr>
            <w:tcW w:w="1975" w:type="dxa"/>
          </w:tcPr>
          <w:p w14:paraId="33270EB7" w14:textId="6CD7FB69" w:rsidR="00D654CE" w:rsidRDefault="00D654CE"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ZTE</w:t>
            </w:r>
          </w:p>
        </w:tc>
        <w:tc>
          <w:tcPr>
            <w:tcW w:w="2070" w:type="dxa"/>
          </w:tcPr>
          <w:p w14:paraId="7C6C3F9E" w14:textId="0E9CE857" w:rsidR="00D654CE" w:rsidRDefault="00D654CE"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Y</w:t>
            </w:r>
            <w:r>
              <w:rPr>
                <w:rFonts w:ascii="Times New Roman" w:eastAsiaTheme="minorEastAsia" w:hAnsi="Times New Roman" w:cs="Times New Roman"/>
                <w:sz w:val="22"/>
                <w:szCs w:val="32"/>
              </w:rPr>
              <w:t>es</w:t>
            </w:r>
          </w:p>
        </w:tc>
        <w:tc>
          <w:tcPr>
            <w:tcW w:w="4990" w:type="dxa"/>
          </w:tcPr>
          <w:p w14:paraId="5FD198FE" w14:textId="77777777" w:rsidR="00D654CE" w:rsidRDefault="00D654CE" w:rsidP="00462CB6">
            <w:pPr>
              <w:pStyle w:val="BodyText"/>
              <w:spacing w:before="120"/>
              <w:rPr>
                <w:rFonts w:ascii="Times New Roman" w:eastAsiaTheme="minorEastAsia" w:hAnsi="Times New Roman" w:cs="Times New Roman"/>
                <w:sz w:val="22"/>
                <w:szCs w:val="32"/>
              </w:rPr>
            </w:pPr>
          </w:p>
        </w:tc>
      </w:tr>
      <w:tr w:rsidR="007C0731" w:rsidRPr="00AE42B4" w14:paraId="2E9734AC" w14:textId="77777777" w:rsidTr="00816CFA">
        <w:trPr>
          <w:trHeight w:val="181"/>
        </w:trPr>
        <w:tc>
          <w:tcPr>
            <w:tcW w:w="1975" w:type="dxa"/>
          </w:tcPr>
          <w:p w14:paraId="1EEA9E12" w14:textId="4E7F5310" w:rsidR="007C0731" w:rsidRPr="007C0731" w:rsidRDefault="007C0731"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Samsung</w:t>
            </w:r>
          </w:p>
        </w:tc>
        <w:tc>
          <w:tcPr>
            <w:tcW w:w="2070" w:type="dxa"/>
          </w:tcPr>
          <w:p w14:paraId="29BECB91" w14:textId="2B006684" w:rsidR="007C0731" w:rsidRPr="007C0731" w:rsidRDefault="007C0731" w:rsidP="00462CB6">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Yes</w:t>
            </w:r>
          </w:p>
        </w:tc>
        <w:tc>
          <w:tcPr>
            <w:tcW w:w="4990" w:type="dxa"/>
          </w:tcPr>
          <w:p w14:paraId="179447E7" w14:textId="77777777" w:rsidR="007C0731" w:rsidRDefault="007C0731" w:rsidP="00462CB6">
            <w:pPr>
              <w:pStyle w:val="BodyText"/>
              <w:spacing w:before="120"/>
              <w:rPr>
                <w:rFonts w:ascii="Times New Roman" w:eastAsiaTheme="minorEastAsia" w:hAnsi="Times New Roman" w:cs="Times New Roman"/>
                <w:sz w:val="22"/>
                <w:szCs w:val="32"/>
              </w:rPr>
            </w:pPr>
          </w:p>
        </w:tc>
      </w:tr>
      <w:tr w:rsidR="008C2C9C" w:rsidRPr="00AE42B4" w14:paraId="37DD6FCE" w14:textId="77777777" w:rsidTr="00816CFA">
        <w:trPr>
          <w:trHeight w:val="181"/>
        </w:trPr>
        <w:tc>
          <w:tcPr>
            <w:tcW w:w="1975" w:type="dxa"/>
          </w:tcPr>
          <w:p w14:paraId="10720416" w14:textId="0B6B0B40" w:rsidR="008C2C9C" w:rsidRDefault="008C2C9C"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Apple</w:t>
            </w:r>
          </w:p>
        </w:tc>
        <w:tc>
          <w:tcPr>
            <w:tcW w:w="2070" w:type="dxa"/>
          </w:tcPr>
          <w:p w14:paraId="01137EA3" w14:textId="249B5F75" w:rsidR="008C2C9C" w:rsidRDefault="008C2C9C" w:rsidP="008C2C9C">
            <w:pPr>
              <w:pStyle w:val="BodyText"/>
              <w:spacing w:before="120"/>
              <w:rPr>
                <w:rFonts w:ascii="Times New Roman" w:eastAsia="Malgun Gothic" w:hAnsi="Times New Roman" w:cs="Times New Roman"/>
                <w:sz w:val="22"/>
                <w:szCs w:val="32"/>
                <w:lang w:eastAsia="ko-KR"/>
              </w:rPr>
            </w:pPr>
            <w:r>
              <w:rPr>
                <w:rFonts w:ascii="Times New Roman" w:eastAsiaTheme="minorEastAsia" w:hAnsi="Times New Roman" w:cs="Times New Roman"/>
                <w:sz w:val="22"/>
                <w:szCs w:val="32"/>
              </w:rPr>
              <w:t>Yes</w:t>
            </w:r>
          </w:p>
        </w:tc>
        <w:tc>
          <w:tcPr>
            <w:tcW w:w="4990" w:type="dxa"/>
          </w:tcPr>
          <w:p w14:paraId="63EDE0FF" w14:textId="77777777" w:rsidR="008C2C9C" w:rsidRDefault="008C2C9C" w:rsidP="008C2C9C">
            <w:pPr>
              <w:pStyle w:val="BodyText"/>
              <w:spacing w:before="120"/>
              <w:rPr>
                <w:rFonts w:ascii="Times New Roman" w:eastAsiaTheme="minorEastAsia" w:hAnsi="Times New Roman" w:cs="Times New Roman"/>
                <w:sz w:val="22"/>
                <w:szCs w:val="32"/>
              </w:rPr>
            </w:pPr>
          </w:p>
        </w:tc>
      </w:tr>
      <w:tr w:rsidR="002C0170" w:rsidRPr="00AE42B4" w14:paraId="454EA0B9" w14:textId="77777777" w:rsidTr="00816CFA">
        <w:trPr>
          <w:trHeight w:val="181"/>
        </w:trPr>
        <w:tc>
          <w:tcPr>
            <w:tcW w:w="1975" w:type="dxa"/>
          </w:tcPr>
          <w:p w14:paraId="5DA2CD8A" w14:textId="620DF968" w:rsidR="002C0170" w:rsidRDefault="002C0170"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Nokia, NSB</w:t>
            </w:r>
          </w:p>
        </w:tc>
        <w:tc>
          <w:tcPr>
            <w:tcW w:w="2070" w:type="dxa"/>
          </w:tcPr>
          <w:p w14:paraId="49B4016C" w14:textId="136FE186" w:rsidR="002C0170" w:rsidRDefault="002C0170"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Yes</w:t>
            </w:r>
          </w:p>
        </w:tc>
        <w:tc>
          <w:tcPr>
            <w:tcW w:w="4990" w:type="dxa"/>
          </w:tcPr>
          <w:p w14:paraId="19A7615B" w14:textId="32B95AD2" w:rsidR="002C0170" w:rsidRDefault="002C0170"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The initial state must always be 1T+0T or 2T+0T (</w:t>
            </w:r>
            <w:proofErr w:type="spellStart"/>
            <w:r>
              <w:rPr>
                <w:rFonts w:ascii="Times New Roman" w:eastAsiaTheme="minorEastAsia" w:hAnsi="Times New Roman" w:cs="Times New Roman"/>
                <w:sz w:val="22"/>
                <w:szCs w:val="32"/>
              </w:rPr>
              <w:t>PCell</w:t>
            </w:r>
            <w:proofErr w:type="spellEnd"/>
            <w:r>
              <w:rPr>
                <w:rFonts w:ascii="Times New Roman" w:eastAsiaTheme="minorEastAsia" w:hAnsi="Times New Roman" w:cs="Times New Roman"/>
                <w:sz w:val="22"/>
                <w:szCs w:val="32"/>
              </w:rPr>
              <w:t xml:space="preserve"> first) as the </w:t>
            </w:r>
            <w:proofErr w:type="spellStart"/>
            <w:r>
              <w:rPr>
                <w:rFonts w:ascii="Times New Roman" w:eastAsiaTheme="minorEastAsia" w:hAnsi="Times New Roman" w:cs="Times New Roman"/>
                <w:sz w:val="22"/>
                <w:szCs w:val="32"/>
              </w:rPr>
              <w:t>PCell</w:t>
            </w:r>
            <w:proofErr w:type="spellEnd"/>
            <w:r>
              <w:rPr>
                <w:rFonts w:ascii="Times New Roman" w:eastAsiaTheme="minorEastAsia" w:hAnsi="Times New Roman" w:cs="Times New Roman"/>
                <w:sz w:val="22"/>
                <w:szCs w:val="32"/>
              </w:rPr>
              <w:t xml:space="preserve"> UL must transmit before </w:t>
            </w:r>
            <w:proofErr w:type="spellStart"/>
            <w:r>
              <w:rPr>
                <w:rFonts w:ascii="Times New Roman" w:eastAsiaTheme="minorEastAsia" w:hAnsi="Times New Roman" w:cs="Times New Roman"/>
                <w:sz w:val="22"/>
                <w:szCs w:val="32"/>
              </w:rPr>
              <w:t>SCell</w:t>
            </w:r>
            <w:proofErr w:type="spellEnd"/>
            <w:r>
              <w:rPr>
                <w:rFonts w:ascii="Times New Roman" w:eastAsiaTheme="minorEastAsia" w:hAnsi="Times New Roman" w:cs="Times New Roman"/>
                <w:sz w:val="22"/>
                <w:szCs w:val="32"/>
              </w:rPr>
              <w:t xml:space="preserve"> can be added to the configuration. If the very first transmission on the </w:t>
            </w:r>
            <w:proofErr w:type="spellStart"/>
            <w:r>
              <w:rPr>
                <w:rFonts w:ascii="Times New Roman" w:eastAsiaTheme="minorEastAsia" w:hAnsi="Times New Roman" w:cs="Times New Roman"/>
                <w:sz w:val="22"/>
                <w:szCs w:val="32"/>
              </w:rPr>
              <w:t>SCell</w:t>
            </w:r>
            <w:proofErr w:type="spellEnd"/>
            <w:r>
              <w:rPr>
                <w:rFonts w:ascii="Times New Roman" w:eastAsiaTheme="minorEastAsia" w:hAnsi="Times New Roman" w:cs="Times New Roman"/>
                <w:sz w:val="22"/>
                <w:szCs w:val="32"/>
              </w:rPr>
              <w:t xml:space="preserve"> follows 1T+0T with either 0T+1T or 1T+1T it is not clear if the UE needs a gap for this very first UL Tx on the </w:t>
            </w:r>
            <w:proofErr w:type="spellStart"/>
            <w:r>
              <w:rPr>
                <w:rFonts w:ascii="Times New Roman" w:eastAsiaTheme="minorEastAsia" w:hAnsi="Times New Roman" w:cs="Times New Roman"/>
                <w:sz w:val="22"/>
                <w:szCs w:val="32"/>
              </w:rPr>
              <w:t>SCell</w:t>
            </w:r>
            <w:proofErr w:type="spellEnd"/>
            <w:r>
              <w:rPr>
                <w:rFonts w:ascii="Times New Roman" w:eastAsiaTheme="minorEastAsia" w:hAnsi="Times New Roman" w:cs="Times New Roman"/>
                <w:sz w:val="22"/>
                <w:szCs w:val="32"/>
              </w:rPr>
              <w:t>.</w:t>
            </w:r>
          </w:p>
        </w:tc>
      </w:tr>
      <w:tr w:rsidR="009A0E3F" w:rsidRPr="00B03BEB" w14:paraId="1C973AAC" w14:textId="77777777" w:rsidTr="009A0E3F">
        <w:trPr>
          <w:trHeight w:val="181"/>
        </w:trPr>
        <w:tc>
          <w:tcPr>
            <w:tcW w:w="1975" w:type="dxa"/>
          </w:tcPr>
          <w:p w14:paraId="0024A8C3" w14:textId="77777777" w:rsidR="009A0E3F" w:rsidRPr="00BE72C7" w:rsidRDefault="009A0E3F" w:rsidP="001516F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v</w:t>
            </w:r>
            <w:r>
              <w:rPr>
                <w:rFonts w:ascii="Times New Roman" w:eastAsiaTheme="minorEastAsia" w:hAnsi="Times New Roman" w:cs="Times New Roman"/>
                <w:sz w:val="22"/>
                <w:szCs w:val="32"/>
              </w:rPr>
              <w:t>ivo</w:t>
            </w:r>
          </w:p>
        </w:tc>
        <w:tc>
          <w:tcPr>
            <w:tcW w:w="2070" w:type="dxa"/>
          </w:tcPr>
          <w:p w14:paraId="196AF67E" w14:textId="77777777" w:rsidR="009A0E3F" w:rsidRPr="00BE72C7" w:rsidRDefault="009A0E3F" w:rsidP="001516F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y</w:t>
            </w:r>
            <w:r>
              <w:rPr>
                <w:rFonts w:ascii="Times New Roman" w:eastAsiaTheme="minorEastAsia" w:hAnsi="Times New Roman" w:cs="Times New Roman"/>
                <w:sz w:val="22"/>
                <w:szCs w:val="32"/>
              </w:rPr>
              <w:t>es</w:t>
            </w:r>
          </w:p>
        </w:tc>
        <w:tc>
          <w:tcPr>
            <w:tcW w:w="4990" w:type="dxa"/>
          </w:tcPr>
          <w:p w14:paraId="377EF559" w14:textId="77777777" w:rsidR="009A0E3F" w:rsidRPr="00B03BEB" w:rsidRDefault="009A0E3F" w:rsidP="001516F2">
            <w:pPr>
              <w:pStyle w:val="BodyText"/>
              <w:spacing w:before="120"/>
              <w:rPr>
                <w:rFonts w:ascii="Times New Roman" w:eastAsiaTheme="minorEastAsia" w:hAnsi="Times New Roman" w:cs="Times New Roman"/>
                <w:sz w:val="22"/>
                <w:szCs w:val="32"/>
              </w:rPr>
            </w:pPr>
          </w:p>
        </w:tc>
      </w:tr>
      <w:tr w:rsidR="001331C6" w:rsidRPr="00B03BEB" w14:paraId="0CFF3BD1" w14:textId="77777777" w:rsidTr="009A0E3F">
        <w:trPr>
          <w:trHeight w:val="181"/>
        </w:trPr>
        <w:tc>
          <w:tcPr>
            <w:tcW w:w="1975" w:type="dxa"/>
          </w:tcPr>
          <w:p w14:paraId="376C15B9" w14:textId="649C7F0F" w:rsidR="001331C6" w:rsidRPr="001331C6" w:rsidRDefault="001331C6"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L</w:t>
            </w:r>
            <w:r>
              <w:rPr>
                <w:rFonts w:ascii="Times New Roman" w:eastAsia="Malgun Gothic" w:hAnsi="Times New Roman" w:cs="Times New Roman"/>
                <w:sz w:val="22"/>
                <w:szCs w:val="32"/>
                <w:lang w:eastAsia="ko-KR"/>
              </w:rPr>
              <w:t>GE</w:t>
            </w:r>
          </w:p>
        </w:tc>
        <w:tc>
          <w:tcPr>
            <w:tcW w:w="2070" w:type="dxa"/>
          </w:tcPr>
          <w:p w14:paraId="488A371E" w14:textId="4052E58C" w:rsidR="001331C6" w:rsidRPr="001331C6" w:rsidRDefault="001331C6"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Y</w:t>
            </w:r>
            <w:r>
              <w:rPr>
                <w:rFonts w:ascii="Times New Roman" w:eastAsia="Malgun Gothic" w:hAnsi="Times New Roman" w:cs="Times New Roman"/>
                <w:sz w:val="22"/>
                <w:szCs w:val="32"/>
                <w:lang w:eastAsia="ko-KR"/>
              </w:rPr>
              <w:t>es</w:t>
            </w:r>
          </w:p>
        </w:tc>
        <w:tc>
          <w:tcPr>
            <w:tcW w:w="4990" w:type="dxa"/>
          </w:tcPr>
          <w:p w14:paraId="79715CBA" w14:textId="77777777" w:rsidR="001331C6" w:rsidRPr="00B03BEB" w:rsidRDefault="001331C6" w:rsidP="001516F2">
            <w:pPr>
              <w:pStyle w:val="BodyText"/>
              <w:spacing w:before="120"/>
              <w:rPr>
                <w:rFonts w:ascii="Times New Roman" w:eastAsiaTheme="minorEastAsia" w:hAnsi="Times New Roman" w:cs="Times New Roman"/>
                <w:sz w:val="22"/>
                <w:szCs w:val="32"/>
              </w:rPr>
            </w:pPr>
          </w:p>
        </w:tc>
      </w:tr>
      <w:tr w:rsidR="00E75BAB" w:rsidRPr="00B03BEB" w14:paraId="0222BE14" w14:textId="77777777" w:rsidTr="009A0E3F">
        <w:trPr>
          <w:trHeight w:val="181"/>
        </w:trPr>
        <w:tc>
          <w:tcPr>
            <w:tcW w:w="1975" w:type="dxa"/>
          </w:tcPr>
          <w:p w14:paraId="46EC30DF" w14:textId="7E832619" w:rsidR="00E75BAB" w:rsidRDefault="00E75BAB"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sz w:val="22"/>
                <w:szCs w:val="32"/>
                <w:lang w:eastAsia="ko-KR"/>
              </w:rPr>
              <w:t xml:space="preserve">Huawei, </w:t>
            </w:r>
            <w:proofErr w:type="spellStart"/>
            <w:r>
              <w:rPr>
                <w:rFonts w:ascii="Times New Roman" w:eastAsia="Malgun Gothic" w:hAnsi="Times New Roman" w:cs="Times New Roman"/>
                <w:sz w:val="22"/>
                <w:szCs w:val="32"/>
                <w:lang w:eastAsia="ko-KR"/>
              </w:rPr>
              <w:t>HiSilicon</w:t>
            </w:r>
            <w:proofErr w:type="spellEnd"/>
          </w:p>
        </w:tc>
        <w:tc>
          <w:tcPr>
            <w:tcW w:w="2070" w:type="dxa"/>
          </w:tcPr>
          <w:p w14:paraId="6E1BC136" w14:textId="6FB32E13" w:rsidR="00E75BAB" w:rsidRDefault="00E75BAB"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sz w:val="22"/>
                <w:szCs w:val="32"/>
                <w:lang w:eastAsia="ko-KR"/>
              </w:rPr>
              <w:t>No</w:t>
            </w:r>
          </w:p>
        </w:tc>
        <w:tc>
          <w:tcPr>
            <w:tcW w:w="4990" w:type="dxa"/>
          </w:tcPr>
          <w:p w14:paraId="50E62422" w14:textId="295B5063" w:rsidR="00E75BAB" w:rsidRDefault="00E75BAB" w:rsidP="001516F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The initial state is the UE Tx state for the UL slot where the RRC completion message is sent on a PUSCH because only after the slot a gNB is aware of that the UE is under UL Tx switching mode. The initial </w:t>
            </w:r>
            <w:r>
              <w:rPr>
                <w:rFonts w:ascii="Times New Roman" w:eastAsiaTheme="minorEastAsia" w:hAnsi="Times New Roman" w:cs="Times New Roman"/>
                <w:sz w:val="22"/>
                <w:szCs w:val="32"/>
              </w:rPr>
              <w:lastRenderedPageBreak/>
              <w:t>state should not be the UE state for a UL slot without any UL transmission.</w:t>
            </w:r>
          </w:p>
          <w:p w14:paraId="1BC2F759" w14:textId="410DBE5A" w:rsidR="00E75BAB" w:rsidRDefault="00E75BAB" w:rsidP="001516F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We suggest </w:t>
            </w:r>
            <w:proofErr w:type="gramStart"/>
            <w:r>
              <w:rPr>
                <w:rFonts w:ascii="Times New Roman" w:eastAsiaTheme="minorEastAsia" w:hAnsi="Times New Roman" w:cs="Times New Roman"/>
                <w:sz w:val="22"/>
                <w:szCs w:val="32"/>
              </w:rPr>
              <w:t>to achieve</w:t>
            </w:r>
            <w:proofErr w:type="gramEnd"/>
            <w:r>
              <w:rPr>
                <w:rFonts w:ascii="Times New Roman" w:eastAsiaTheme="minorEastAsia" w:hAnsi="Times New Roman" w:cs="Times New Roman"/>
                <w:sz w:val="22"/>
                <w:szCs w:val="32"/>
              </w:rPr>
              <w:t xml:space="preserve"> common understanding on the concept of initial state first.</w:t>
            </w:r>
          </w:p>
          <w:p w14:paraId="39D02B87" w14:textId="722023D5" w:rsidR="00E75BAB" w:rsidRPr="00B03BEB" w:rsidRDefault="00E75BAB" w:rsidP="001516F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For the initial state, its determination for the slot is the same as the mechanism specified for all succeeding </w:t>
            </w:r>
            <w:proofErr w:type="gramStart"/>
            <w:r>
              <w:rPr>
                <w:rFonts w:ascii="Times New Roman" w:eastAsiaTheme="minorEastAsia" w:hAnsi="Times New Roman" w:cs="Times New Roman"/>
                <w:sz w:val="22"/>
                <w:szCs w:val="32"/>
              </w:rPr>
              <w:t>slot</w:t>
            </w:r>
            <w:proofErr w:type="gramEnd"/>
            <w:r>
              <w:rPr>
                <w:rFonts w:ascii="Times New Roman" w:eastAsiaTheme="minorEastAsia" w:hAnsi="Times New Roman" w:cs="Times New Roman"/>
                <w:sz w:val="22"/>
                <w:szCs w:val="32"/>
              </w:rPr>
              <w:t>. Therefore, there is no ambiguity.</w:t>
            </w:r>
          </w:p>
        </w:tc>
      </w:tr>
      <w:tr w:rsidR="00192E87" w:rsidRPr="00B03BEB" w14:paraId="7A8C2DF5" w14:textId="77777777" w:rsidTr="009A0E3F">
        <w:trPr>
          <w:trHeight w:val="181"/>
        </w:trPr>
        <w:tc>
          <w:tcPr>
            <w:tcW w:w="1975" w:type="dxa"/>
          </w:tcPr>
          <w:p w14:paraId="55EBC358" w14:textId="00CAB880" w:rsidR="00192E87" w:rsidRDefault="00192E87"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sz w:val="22"/>
                <w:szCs w:val="32"/>
                <w:lang w:eastAsia="ko-KR"/>
              </w:rPr>
              <w:lastRenderedPageBreak/>
              <w:t>Apple3</w:t>
            </w:r>
          </w:p>
        </w:tc>
        <w:tc>
          <w:tcPr>
            <w:tcW w:w="2070" w:type="dxa"/>
          </w:tcPr>
          <w:p w14:paraId="50B1F869" w14:textId="77777777" w:rsidR="00192E87" w:rsidRDefault="00192E87" w:rsidP="001516F2">
            <w:pPr>
              <w:pStyle w:val="BodyText"/>
              <w:spacing w:before="120"/>
              <w:rPr>
                <w:rFonts w:ascii="Times New Roman" w:eastAsia="Malgun Gothic" w:hAnsi="Times New Roman" w:cs="Times New Roman"/>
                <w:sz w:val="22"/>
                <w:szCs w:val="32"/>
                <w:lang w:eastAsia="ko-KR"/>
              </w:rPr>
            </w:pPr>
          </w:p>
        </w:tc>
        <w:tc>
          <w:tcPr>
            <w:tcW w:w="4990" w:type="dxa"/>
          </w:tcPr>
          <w:p w14:paraId="5693AE22" w14:textId="6A22DE73" w:rsidR="00192E87" w:rsidRDefault="00192E87" w:rsidP="001516F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@Huawei: Based on the responses and discussions, there is clear and common understanding that there is ambiguity for the initial UL Tx states after UL Tx switching is configured and </w:t>
            </w:r>
            <w:proofErr w:type="spellStart"/>
            <w:r>
              <w:rPr>
                <w:rFonts w:ascii="Times New Roman" w:eastAsiaTheme="minorEastAsia" w:hAnsi="Times New Roman" w:cs="Times New Roman"/>
                <w:sz w:val="22"/>
                <w:szCs w:val="32"/>
              </w:rPr>
              <w:t>SCell</w:t>
            </w:r>
            <w:proofErr w:type="spellEnd"/>
            <w:r>
              <w:rPr>
                <w:rFonts w:ascii="Times New Roman" w:eastAsiaTheme="minorEastAsia" w:hAnsi="Times New Roman" w:cs="Times New Roman"/>
                <w:sz w:val="22"/>
                <w:szCs w:val="32"/>
              </w:rPr>
              <w:t xml:space="preserve"> is added. Following this configuration, network may not know actual UL Tx state combination on carrier 1 and carrier 2 unless it schedules non-ambiguous cases such as 1P+1P or 0+2P. </w:t>
            </w:r>
          </w:p>
        </w:tc>
      </w:tr>
    </w:tbl>
    <w:p w14:paraId="755A84EC" w14:textId="6B31A1FC" w:rsidR="00FC21D9" w:rsidRDefault="00FC21D9" w:rsidP="00FC21D9">
      <w:pPr>
        <w:rPr>
          <w:highlight w:val="yellow"/>
        </w:rPr>
      </w:pPr>
    </w:p>
    <w:p w14:paraId="6A203CA0" w14:textId="77777777" w:rsidR="00D632C3" w:rsidRPr="00FC21D9" w:rsidRDefault="00D632C3" w:rsidP="00FC21D9">
      <w:pPr>
        <w:rPr>
          <w:highlight w:val="yellow"/>
        </w:rPr>
      </w:pPr>
    </w:p>
    <w:p w14:paraId="026791BA" w14:textId="37178661" w:rsidR="00AF2E1B" w:rsidRPr="00C51DF7" w:rsidRDefault="006B54F4" w:rsidP="002403DF">
      <w:pPr>
        <w:pStyle w:val="Heading2"/>
        <w:numPr>
          <w:ilvl w:val="0"/>
          <w:numId w:val="0"/>
        </w:numPr>
        <w:jc w:val="both"/>
        <w:rPr>
          <w:rFonts w:ascii="Times New Roman" w:hAnsi="Times New Roman" w:cs="Times New Roman"/>
          <w:i/>
          <w:iCs w:val="0"/>
          <w:sz w:val="22"/>
          <w:szCs w:val="22"/>
        </w:rPr>
      </w:pPr>
      <w:r w:rsidRPr="00A0154B">
        <w:rPr>
          <w:rFonts w:ascii="Times New Roman" w:hAnsi="Times New Roman" w:cs="Times New Roman"/>
          <w:i/>
          <w:iCs w:val="0"/>
          <w:sz w:val="22"/>
          <w:szCs w:val="22"/>
        </w:rPr>
        <w:t>Question</w:t>
      </w:r>
      <w:r w:rsidR="004D3D7E" w:rsidRPr="00A0154B">
        <w:rPr>
          <w:rFonts w:ascii="Times New Roman" w:hAnsi="Times New Roman" w:cs="Times New Roman"/>
          <w:i/>
          <w:iCs w:val="0"/>
          <w:sz w:val="22"/>
          <w:szCs w:val="22"/>
        </w:rPr>
        <w:t xml:space="preserve"> </w:t>
      </w:r>
      <w:r w:rsidR="00BC414F" w:rsidRPr="00A0154B">
        <w:rPr>
          <w:rFonts w:ascii="Times New Roman" w:hAnsi="Times New Roman" w:cs="Times New Roman"/>
          <w:i/>
          <w:iCs w:val="0"/>
          <w:sz w:val="22"/>
          <w:szCs w:val="22"/>
        </w:rPr>
        <w:t>2</w:t>
      </w:r>
      <w:r w:rsidR="004D3D7E" w:rsidRPr="00A0154B">
        <w:rPr>
          <w:rFonts w:ascii="Times New Roman" w:hAnsi="Times New Roman" w:cs="Times New Roman"/>
          <w:i/>
          <w:iCs w:val="0"/>
          <w:sz w:val="22"/>
          <w:szCs w:val="22"/>
        </w:rPr>
        <w:t>:</w:t>
      </w:r>
      <w:r w:rsidR="004D3D7E" w:rsidRPr="00C51DF7">
        <w:rPr>
          <w:rFonts w:ascii="Times New Roman" w:hAnsi="Times New Roman" w:cs="Times New Roman"/>
          <w:i/>
          <w:iCs w:val="0"/>
          <w:sz w:val="22"/>
          <w:szCs w:val="22"/>
        </w:rPr>
        <w:t xml:space="preserve"> </w:t>
      </w:r>
      <w:r w:rsidR="00BC414F">
        <w:rPr>
          <w:rFonts w:ascii="Times New Roman" w:hAnsi="Times New Roman" w:cs="Times New Roman"/>
          <w:i/>
          <w:iCs w:val="0"/>
          <w:sz w:val="22"/>
          <w:szCs w:val="22"/>
        </w:rPr>
        <w:t xml:space="preserve">If yes for Question 1, then do you agree that the ambiguity issue is for </w:t>
      </w:r>
      <w:proofErr w:type="spellStart"/>
      <w:r w:rsidR="00BC414F">
        <w:rPr>
          <w:rFonts w:ascii="Times New Roman" w:hAnsi="Times New Roman" w:cs="Times New Roman"/>
          <w:i/>
          <w:iCs w:val="0"/>
          <w:sz w:val="22"/>
          <w:szCs w:val="22"/>
        </w:rPr>
        <w:t>dualUL</w:t>
      </w:r>
      <w:proofErr w:type="spellEnd"/>
      <w:r w:rsidR="00BC414F">
        <w:rPr>
          <w:rFonts w:ascii="Times New Roman" w:hAnsi="Times New Roman" w:cs="Times New Roman"/>
          <w:i/>
          <w:iCs w:val="0"/>
          <w:sz w:val="22"/>
          <w:szCs w:val="22"/>
        </w:rPr>
        <w:t xml:space="preserve"> switching mode only</w:t>
      </w:r>
      <w:r w:rsidR="00E64A04">
        <w:rPr>
          <w:rFonts w:ascii="Times New Roman" w:hAnsi="Times New Roman" w:cs="Times New Roman"/>
          <w:i/>
          <w:iCs w:val="0"/>
          <w:sz w:val="22"/>
          <w:szCs w:val="22"/>
        </w:rPr>
        <w:t>?</w:t>
      </w:r>
      <w:r w:rsidR="00BC414F">
        <w:rPr>
          <w:rFonts w:ascii="Times New Roman" w:hAnsi="Times New Roman" w:cs="Times New Roman"/>
          <w:i/>
          <w:iCs w:val="0"/>
          <w:sz w:val="22"/>
          <w:szCs w:val="22"/>
        </w:rPr>
        <w:t xml:space="preserve"> </w:t>
      </w:r>
      <w:r w:rsidR="00E64A04">
        <w:rPr>
          <w:rFonts w:ascii="Times New Roman" w:hAnsi="Times New Roman" w:cs="Times New Roman"/>
          <w:i/>
          <w:iCs w:val="0"/>
          <w:sz w:val="22"/>
          <w:szCs w:val="22"/>
        </w:rPr>
        <w:t>F</w:t>
      </w:r>
      <w:r w:rsidR="00BC414F">
        <w:rPr>
          <w:rFonts w:ascii="Times New Roman" w:hAnsi="Times New Roman" w:cs="Times New Roman"/>
          <w:i/>
          <w:iCs w:val="0"/>
          <w:sz w:val="22"/>
          <w:szCs w:val="22"/>
        </w:rPr>
        <w:t xml:space="preserve">or </w:t>
      </w:r>
      <w:proofErr w:type="spellStart"/>
      <w:r w:rsidR="00BC414F">
        <w:rPr>
          <w:rFonts w:ascii="Times New Roman" w:hAnsi="Times New Roman" w:cs="Times New Roman"/>
          <w:i/>
          <w:iCs w:val="0"/>
          <w:sz w:val="22"/>
          <w:szCs w:val="22"/>
        </w:rPr>
        <w:t>switchedUL</w:t>
      </w:r>
      <w:proofErr w:type="spellEnd"/>
      <w:r w:rsidR="00B84A8F">
        <w:rPr>
          <w:rFonts w:ascii="Times New Roman" w:hAnsi="Times New Roman" w:cs="Times New Roman"/>
          <w:i/>
          <w:iCs w:val="0"/>
          <w:sz w:val="22"/>
          <w:szCs w:val="22"/>
        </w:rPr>
        <w:t xml:space="preserve"> mode</w:t>
      </w:r>
      <w:r w:rsidR="00BC414F">
        <w:rPr>
          <w:rFonts w:ascii="Times New Roman" w:hAnsi="Times New Roman" w:cs="Times New Roman"/>
          <w:i/>
          <w:iCs w:val="0"/>
          <w:sz w:val="22"/>
          <w:szCs w:val="22"/>
        </w:rPr>
        <w:t>, there is no ambiguity</w:t>
      </w:r>
      <w:r>
        <w:rPr>
          <w:rFonts w:ascii="Times New Roman" w:hAnsi="Times New Roman" w:cs="Times New Roman"/>
          <w:i/>
          <w:iCs w:val="0"/>
          <w:sz w:val="22"/>
          <w:szCs w:val="22"/>
        </w:rPr>
        <w:t>?</w:t>
      </w:r>
    </w:p>
    <w:p w14:paraId="78EA2727" w14:textId="77777777" w:rsidR="000D5E72" w:rsidRPr="000D5E72" w:rsidRDefault="000D5E72" w:rsidP="000D5E72">
      <w:pPr>
        <w:jc w:val="both"/>
        <w:rPr>
          <w:rFonts w:eastAsiaTheme="minorEastAsia"/>
          <w:sz w:val="22"/>
          <w:szCs w:val="22"/>
          <w:lang w:eastAsia="zh-CN"/>
        </w:rPr>
      </w:pPr>
    </w:p>
    <w:tbl>
      <w:tblPr>
        <w:tblStyle w:val="TableGrid"/>
        <w:tblW w:w="9035" w:type="dxa"/>
        <w:tblLook w:val="04A0" w:firstRow="1" w:lastRow="0" w:firstColumn="1" w:lastColumn="0" w:noHBand="0" w:noVBand="1"/>
      </w:tblPr>
      <w:tblGrid>
        <w:gridCol w:w="1975"/>
        <w:gridCol w:w="2070"/>
        <w:gridCol w:w="4990"/>
      </w:tblGrid>
      <w:tr w:rsidR="008B4A95" w:rsidRPr="00AE42B4" w14:paraId="5AF9D9F5" w14:textId="77777777" w:rsidTr="00816CFA">
        <w:trPr>
          <w:trHeight w:val="188"/>
        </w:trPr>
        <w:tc>
          <w:tcPr>
            <w:tcW w:w="1975" w:type="dxa"/>
          </w:tcPr>
          <w:p w14:paraId="708F87E5" w14:textId="653968AC" w:rsidR="008B4A95" w:rsidRPr="00AE42B4" w:rsidRDefault="008B4A95" w:rsidP="00D56C93">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2070" w:type="dxa"/>
          </w:tcPr>
          <w:p w14:paraId="0042EE66" w14:textId="51187921" w:rsidR="008B4A95" w:rsidRPr="00AE42B4" w:rsidRDefault="006B54F4" w:rsidP="00D56C93">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Agree</w:t>
            </w:r>
            <w:r w:rsidR="008B4A95">
              <w:rPr>
                <w:rFonts w:ascii="Times New Roman" w:eastAsiaTheme="minorEastAsia" w:hAnsi="Times New Roman" w:cs="Times New Roman"/>
                <w:b/>
                <w:bCs/>
                <w:sz w:val="22"/>
                <w:szCs w:val="32"/>
              </w:rPr>
              <w:t xml:space="preserve"> – </w:t>
            </w:r>
            <w:r>
              <w:rPr>
                <w:rFonts w:ascii="Times New Roman" w:eastAsiaTheme="minorEastAsia" w:hAnsi="Times New Roman" w:cs="Times New Roman"/>
                <w:b/>
                <w:bCs/>
                <w:sz w:val="22"/>
                <w:szCs w:val="32"/>
              </w:rPr>
              <w:t xml:space="preserve"> </w:t>
            </w:r>
            <w:r w:rsidR="008B4A95">
              <w:rPr>
                <w:rFonts w:ascii="Times New Roman" w:eastAsiaTheme="minorEastAsia" w:hAnsi="Times New Roman" w:cs="Times New Roman"/>
                <w:b/>
                <w:bCs/>
                <w:sz w:val="22"/>
                <w:szCs w:val="32"/>
              </w:rPr>
              <w:t>Yes or No?</w:t>
            </w:r>
          </w:p>
        </w:tc>
        <w:tc>
          <w:tcPr>
            <w:tcW w:w="4990" w:type="dxa"/>
          </w:tcPr>
          <w:p w14:paraId="4ABD4B2D" w14:textId="74E1E241" w:rsidR="008B4A95" w:rsidRPr="00AE42B4" w:rsidRDefault="008B4A95" w:rsidP="00D56C93">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Comments, if any</w:t>
            </w:r>
          </w:p>
        </w:tc>
      </w:tr>
      <w:tr w:rsidR="008B4A95" w:rsidRPr="00AE42B4" w14:paraId="092B2EF5" w14:textId="77777777" w:rsidTr="00816CFA">
        <w:trPr>
          <w:trHeight w:val="181"/>
        </w:trPr>
        <w:tc>
          <w:tcPr>
            <w:tcW w:w="1975" w:type="dxa"/>
          </w:tcPr>
          <w:p w14:paraId="0FE554EE" w14:textId="2CDBC51D" w:rsidR="00BC414F" w:rsidRPr="00A90827" w:rsidRDefault="00A90827" w:rsidP="00A90827">
            <w:pPr>
              <w:pStyle w:val="BodyText"/>
              <w:spacing w:before="120"/>
              <w:rPr>
                <w:rFonts w:ascii="Times New Roman" w:eastAsiaTheme="minorEastAsia" w:hAnsi="Times New Roman" w:cs="Times New Roman"/>
                <w:sz w:val="22"/>
                <w:szCs w:val="32"/>
              </w:rPr>
            </w:pPr>
            <w:r w:rsidRPr="00A90827">
              <w:rPr>
                <w:rFonts w:ascii="Times New Roman" w:eastAsiaTheme="minorEastAsia" w:hAnsi="Times New Roman" w:cs="Times New Roman" w:hint="eastAsia"/>
                <w:sz w:val="22"/>
                <w:szCs w:val="32"/>
              </w:rPr>
              <w:t>Q</w:t>
            </w:r>
            <w:r w:rsidRPr="00A90827">
              <w:rPr>
                <w:rFonts w:ascii="Times New Roman" w:eastAsiaTheme="minorEastAsia" w:hAnsi="Times New Roman" w:cs="Times New Roman"/>
                <w:sz w:val="22"/>
                <w:szCs w:val="32"/>
              </w:rPr>
              <w:t>ualcomm</w:t>
            </w:r>
          </w:p>
        </w:tc>
        <w:tc>
          <w:tcPr>
            <w:tcW w:w="2070" w:type="dxa"/>
          </w:tcPr>
          <w:p w14:paraId="1A1CD7F5" w14:textId="6EE5BD63" w:rsidR="008B4A95" w:rsidRPr="00A90827" w:rsidRDefault="00A90827" w:rsidP="00D56C93">
            <w:pPr>
              <w:pStyle w:val="BodyText"/>
              <w:spacing w:before="120"/>
              <w:rPr>
                <w:rFonts w:ascii="Times New Roman" w:eastAsiaTheme="minorEastAsia" w:hAnsi="Times New Roman" w:cs="Times New Roman"/>
                <w:sz w:val="22"/>
                <w:szCs w:val="32"/>
              </w:rPr>
            </w:pPr>
            <w:r w:rsidRPr="00A90827">
              <w:rPr>
                <w:rFonts w:ascii="Times New Roman" w:eastAsiaTheme="minorEastAsia" w:hAnsi="Times New Roman" w:cs="Times New Roman" w:hint="eastAsia"/>
                <w:sz w:val="22"/>
                <w:szCs w:val="32"/>
              </w:rPr>
              <w:t>Y</w:t>
            </w:r>
            <w:r w:rsidRPr="00A90827">
              <w:rPr>
                <w:rFonts w:ascii="Times New Roman" w:eastAsiaTheme="minorEastAsia" w:hAnsi="Times New Roman" w:cs="Times New Roman"/>
                <w:sz w:val="22"/>
                <w:szCs w:val="32"/>
              </w:rPr>
              <w:t>es</w:t>
            </w:r>
          </w:p>
        </w:tc>
        <w:tc>
          <w:tcPr>
            <w:tcW w:w="4990" w:type="dxa"/>
          </w:tcPr>
          <w:p w14:paraId="5F959969" w14:textId="77777777" w:rsidR="008B4A95" w:rsidRPr="00A90827" w:rsidRDefault="008B4A95" w:rsidP="00D56C93">
            <w:pPr>
              <w:pStyle w:val="BodyText"/>
              <w:spacing w:before="120"/>
              <w:rPr>
                <w:rFonts w:ascii="Times New Roman" w:eastAsiaTheme="minorEastAsia" w:hAnsi="Times New Roman" w:cs="Times New Roman"/>
                <w:sz w:val="22"/>
                <w:szCs w:val="32"/>
              </w:rPr>
            </w:pPr>
          </w:p>
        </w:tc>
      </w:tr>
      <w:tr w:rsidR="00D654CE" w:rsidRPr="00AE42B4" w14:paraId="3DAA97EA" w14:textId="77777777" w:rsidTr="00816CFA">
        <w:trPr>
          <w:trHeight w:val="181"/>
        </w:trPr>
        <w:tc>
          <w:tcPr>
            <w:tcW w:w="1975" w:type="dxa"/>
          </w:tcPr>
          <w:p w14:paraId="6A57FDD2" w14:textId="0C9D79D6" w:rsidR="00D654CE" w:rsidRPr="00A90827" w:rsidRDefault="00D654CE" w:rsidP="00A90827">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Z</w:t>
            </w:r>
            <w:r>
              <w:rPr>
                <w:rFonts w:ascii="Times New Roman" w:eastAsiaTheme="minorEastAsia" w:hAnsi="Times New Roman" w:cs="Times New Roman"/>
                <w:sz w:val="22"/>
                <w:szCs w:val="32"/>
              </w:rPr>
              <w:t>TE</w:t>
            </w:r>
          </w:p>
        </w:tc>
        <w:tc>
          <w:tcPr>
            <w:tcW w:w="2070" w:type="dxa"/>
          </w:tcPr>
          <w:p w14:paraId="4CB14551" w14:textId="0F8D13A8" w:rsidR="00D654CE" w:rsidRPr="00A90827" w:rsidRDefault="00D654CE" w:rsidP="00D56C93">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N</w:t>
            </w:r>
            <w:r>
              <w:rPr>
                <w:rFonts w:ascii="Times New Roman" w:eastAsiaTheme="minorEastAsia" w:hAnsi="Times New Roman" w:cs="Times New Roman"/>
                <w:sz w:val="22"/>
                <w:szCs w:val="32"/>
              </w:rPr>
              <w:t>o</w:t>
            </w:r>
          </w:p>
        </w:tc>
        <w:tc>
          <w:tcPr>
            <w:tcW w:w="4990" w:type="dxa"/>
          </w:tcPr>
          <w:p w14:paraId="47BD2112" w14:textId="06E37D86" w:rsidR="00D654CE" w:rsidRPr="00A90827" w:rsidRDefault="00D654CE" w:rsidP="00D56C93">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F</w:t>
            </w:r>
            <w:r>
              <w:rPr>
                <w:rFonts w:ascii="Times New Roman" w:eastAsiaTheme="minorEastAsia" w:hAnsi="Times New Roman" w:cs="Times New Roman"/>
                <w:sz w:val="22"/>
                <w:szCs w:val="32"/>
              </w:rPr>
              <w:t xml:space="preserve">or </w:t>
            </w:r>
            <w:proofErr w:type="spellStart"/>
            <w:r>
              <w:rPr>
                <w:rFonts w:ascii="Times New Roman" w:eastAsiaTheme="minorEastAsia" w:hAnsi="Times New Roman" w:cs="Times New Roman"/>
                <w:sz w:val="22"/>
                <w:szCs w:val="32"/>
              </w:rPr>
              <w:t>switchedUL</w:t>
            </w:r>
            <w:proofErr w:type="spellEnd"/>
            <w:r>
              <w:rPr>
                <w:rFonts w:ascii="Times New Roman" w:eastAsiaTheme="minorEastAsia" w:hAnsi="Times New Roman" w:cs="Times New Roman"/>
                <w:sz w:val="22"/>
                <w:szCs w:val="32"/>
              </w:rPr>
              <w:t xml:space="preserve">, for the initial state, network also doesn’t know whether the UE is in state 2T+0T or 0T+2T. For example, if UE’s initial state is 2T+0T and network may understand </w:t>
            </w:r>
            <w:proofErr w:type="spellStart"/>
            <w:r>
              <w:rPr>
                <w:rFonts w:ascii="Times New Roman" w:eastAsiaTheme="minorEastAsia" w:hAnsi="Times New Roman" w:cs="Times New Roman"/>
                <w:sz w:val="22"/>
                <w:szCs w:val="32"/>
              </w:rPr>
              <w:t>it’s</w:t>
            </w:r>
            <w:proofErr w:type="spellEnd"/>
            <w:r>
              <w:rPr>
                <w:rFonts w:ascii="Times New Roman" w:eastAsiaTheme="minorEastAsia" w:hAnsi="Times New Roman" w:cs="Times New Roman"/>
                <w:sz w:val="22"/>
                <w:szCs w:val="32"/>
              </w:rPr>
              <w:t xml:space="preserve"> initial state as 0T+2T, in this case, if network schedules 1-port/2-port transmission on carrier2, network may assume no switching period is needed. However, in fact, the switching period is needed.</w:t>
            </w:r>
          </w:p>
        </w:tc>
      </w:tr>
      <w:tr w:rsidR="008C2C9C" w:rsidRPr="00AE42B4" w14:paraId="3BCCCC00" w14:textId="77777777" w:rsidTr="00816CFA">
        <w:trPr>
          <w:trHeight w:val="181"/>
        </w:trPr>
        <w:tc>
          <w:tcPr>
            <w:tcW w:w="1975" w:type="dxa"/>
          </w:tcPr>
          <w:p w14:paraId="3C4826AC" w14:textId="1AFE2616" w:rsidR="008C2C9C" w:rsidRDefault="008C2C9C"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Apple</w:t>
            </w:r>
          </w:p>
        </w:tc>
        <w:tc>
          <w:tcPr>
            <w:tcW w:w="2070" w:type="dxa"/>
          </w:tcPr>
          <w:p w14:paraId="37005693" w14:textId="2307DFFA" w:rsidR="008C2C9C" w:rsidRDefault="008C2C9C"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Yes</w:t>
            </w:r>
          </w:p>
        </w:tc>
        <w:tc>
          <w:tcPr>
            <w:tcW w:w="4990" w:type="dxa"/>
          </w:tcPr>
          <w:p w14:paraId="230617D3" w14:textId="00284654" w:rsidR="008C2C9C" w:rsidRDefault="008C2C9C"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As per our understanding, for </w:t>
            </w:r>
            <w:proofErr w:type="spellStart"/>
            <w:r>
              <w:rPr>
                <w:rFonts w:ascii="Times New Roman" w:eastAsiaTheme="minorEastAsia" w:hAnsi="Times New Roman" w:cs="Times New Roman"/>
                <w:sz w:val="22"/>
                <w:szCs w:val="32"/>
              </w:rPr>
              <w:t>switchedUL</w:t>
            </w:r>
            <w:proofErr w:type="spellEnd"/>
            <w:r>
              <w:rPr>
                <w:rFonts w:ascii="Times New Roman" w:eastAsiaTheme="minorEastAsia" w:hAnsi="Times New Roman" w:cs="Times New Roman"/>
                <w:sz w:val="22"/>
                <w:szCs w:val="32"/>
              </w:rPr>
              <w:t xml:space="preserve">, switching gap is always assumed when switching from one carrier to another. So we don’t think there is ambiguity for </w:t>
            </w:r>
            <w:proofErr w:type="spellStart"/>
            <w:r>
              <w:rPr>
                <w:rFonts w:ascii="Times New Roman" w:eastAsiaTheme="minorEastAsia" w:hAnsi="Times New Roman" w:cs="Times New Roman"/>
                <w:sz w:val="22"/>
                <w:szCs w:val="32"/>
              </w:rPr>
              <w:t>switchedUL</w:t>
            </w:r>
            <w:proofErr w:type="spellEnd"/>
          </w:p>
        </w:tc>
      </w:tr>
      <w:tr w:rsidR="002C0170" w:rsidRPr="00AE42B4" w14:paraId="4146F2A6" w14:textId="77777777" w:rsidTr="00816CFA">
        <w:trPr>
          <w:trHeight w:val="181"/>
        </w:trPr>
        <w:tc>
          <w:tcPr>
            <w:tcW w:w="1975" w:type="dxa"/>
          </w:tcPr>
          <w:p w14:paraId="6632176A" w14:textId="6752E048" w:rsidR="002C0170" w:rsidRDefault="002C0170"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Nokia, NSB</w:t>
            </w:r>
          </w:p>
        </w:tc>
        <w:tc>
          <w:tcPr>
            <w:tcW w:w="2070" w:type="dxa"/>
          </w:tcPr>
          <w:p w14:paraId="2AB92104" w14:textId="56A72FAF" w:rsidR="002C0170" w:rsidRDefault="002C0170"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Yes</w:t>
            </w:r>
          </w:p>
        </w:tc>
        <w:tc>
          <w:tcPr>
            <w:tcW w:w="4990" w:type="dxa"/>
          </w:tcPr>
          <w:p w14:paraId="1B345253" w14:textId="7BEAA29E" w:rsidR="002C0170" w:rsidRDefault="002C0170"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@ZTE: There must always be an UL Tx on the </w:t>
            </w:r>
            <w:proofErr w:type="spellStart"/>
            <w:r>
              <w:rPr>
                <w:rFonts w:ascii="Times New Roman" w:eastAsiaTheme="minorEastAsia" w:hAnsi="Times New Roman" w:cs="Times New Roman"/>
                <w:sz w:val="22"/>
                <w:szCs w:val="32"/>
              </w:rPr>
              <w:t>PCell</w:t>
            </w:r>
            <w:proofErr w:type="spellEnd"/>
            <w:r>
              <w:rPr>
                <w:rFonts w:ascii="Times New Roman" w:eastAsiaTheme="minorEastAsia" w:hAnsi="Times New Roman" w:cs="Times New Roman"/>
                <w:sz w:val="22"/>
                <w:szCs w:val="32"/>
              </w:rPr>
              <w:t xml:space="preserve"> before </w:t>
            </w:r>
            <w:proofErr w:type="spellStart"/>
            <w:r>
              <w:rPr>
                <w:rFonts w:ascii="Times New Roman" w:eastAsiaTheme="minorEastAsia" w:hAnsi="Times New Roman" w:cs="Times New Roman"/>
                <w:sz w:val="22"/>
                <w:szCs w:val="32"/>
              </w:rPr>
              <w:t>SCell</w:t>
            </w:r>
            <w:proofErr w:type="spellEnd"/>
            <w:r>
              <w:rPr>
                <w:rFonts w:ascii="Times New Roman" w:eastAsiaTheme="minorEastAsia" w:hAnsi="Times New Roman" w:cs="Times New Roman"/>
                <w:sz w:val="22"/>
                <w:szCs w:val="32"/>
              </w:rPr>
              <w:t xml:space="preserve"> can be added to the configuration, so the initial state will always have either 1T or 2T on the </w:t>
            </w:r>
            <w:proofErr w:type="spellStart"/>
            <w:r>
              <w:rPr>
                <w:rFonts w:ascii="Times New Roman" w:eastAsiaTheme="minorEastAsia" w:hAnsi="Times New Roman" w:cs="Times New Roman"/>
                <w:sz w:val="22"/>
                <w:szCs w:val="32"/>
              </w:rPr>
              <w:t>PCell</w:t>
            </w:r>
            <w:proofErr w:type="spellEnd"/>
            <w:r>
              <w:rPr>
                <w:rFonts w:ascii="Times New Roman" w:eastAsiaTheme="minorEastAsia" w:hAnsi="Times New Roman" w:cs="Times New Roman"/>
                <w:sz w:val="22"/>
                <w:szCs w:val="32"/>
              </w:rPr>
              <w:t>.</w:t>
            </w:r>
          </w:p>
        </w:tc>
      </w:tr>
      <w:tr w:rsidR="001331C6" w:rsidRPr="00AE42B4" w14:paraId="63D6A238" w14:textId="77777777" w:rsidTr="00816CFA">
        <w:trPr>
          <w:trHeight w:val="181"/>
        </w:trPr>
        <w:tc>
          <w:tcPr>
            <w:tcW w:w="1975" w:type="dxa"/>
          </w:tcPr>
          <w:p w14:paraId="486AF430" w14:textId="011191B5" w:rsidR="001331C6" w:rsidRPr="001331C6" w:rsidRDefault="001331C6" w:rsidP="008C2C9C">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L</w:t>
            </w:r>
            <w:r>
              <w:rPr>
                <w:rFonts w:ascii="Times New Roman" w:eastAsia="Malgun Gothic" w:hAnsi="Times New Roman" w:cs="Times New Roman"/>
                <w:sz w:val="22"/>
                <w:szCs w:val="32"/>
                <w:lang w:eastAsia="ko-KR"/>
              </w:rPr>
              <w:t>GE</w:t>
            </w:r>
          </w:p>
        </w:tc>
        <w:tc>
          <w:tcPr>
            <w:tcW w:w="2070" w:type="dxa"/>
          </w:tcPr>
          <w:p w14:paraId="4A26BA84" w14:textId="7F9D8ECC" w:rsidR="001331C6" w:rsidRPr="001331C6" w:rsidRDefault="001331C6" w:rsidP="008C2C9C">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N</w:t>
            </w:r>
            <w:r>
              <w:rPr>
                <w:rFonts w:ascii="Times New Roman" w:eastAsia="Malgun Gothic" w:hAnsi="Times New Roman" w:cs="Times New Roman"/>
                <w:sz w:val="22"/>
                <w:szCs w:val="32"/>
                <w:lang w:eastAsia="ko-KR"/>
              </w:rPr>
              <w:t>o ambiguity</w:t>
            </w:r>
          </w:p>
        </w:tc>
        <w:tc>
          <w:tcPr>
            <w:tcW w:w="4990" w:type="dxa"/>
          </w:tcPr>
          <w:p w14:paraId="4ACE3511" w14:textId="6064726B" w:rsidR="001331C6" w:rsidRPr="001331C6" w:rsidRDefault="001331C6" w:rsidP="008C2C9C">
            <w:pPr>
              <w:pStyle w:val="BodyText"/>
              <w:spacing w:before="120"/>
              <w:rPr>
                <w:rFonts w:ascii="Times New Roman" w:eastAsia="Malgun Gothic" w:hAnsi="Times New Roman" w:cs="Times New Roman"/>
                <w:sz w:val="22"/>
                <w:szCs w:val="32"/>
                <w:lang w:eastAsia="ko-KR"/>
              </w:rPr>
            </w:pPr>
            <w:r>
              <w:rPr>
                <w:rFonts w:ascii="Times New Roman" w:eastAsiaTheme="minorEastAsia" w:hAnsi="Times New Roman" w:cs="Times New Roman" w:hint="eastAsia"/>
                <w:sz w:val="22"/>
                <w:szCs w:val="32"/>
              </w:rPr>
              <w:t>F</w:t>
            </w:r>
            <w:r>
              <w:rPr>
                <w:rFonts w:ascii="Times New Roman" w:eastAsiaTheme="minorEastAsia" w:hAnsi="Times New Roman" w:cs="Times New Roman"/>
                <w:sz w:val="22"/>
                <w:szCs w:val="32"/>
              </w:rPr>
              <w:t xml:space="preserve">or </w:t>
            </w:r>
            <w:proofErr w:type="spellStart"/>
            <w:r>
              <w:rPr>
                <w:rFonts w:ascii="Times New Roman" w:eastAsiaTheme="minorEastAsia" w:hAnsi="Times New Roman" w:cs="Times New Roman"/>
                <w:sz w:val="22"/>
                <w:szCs w:val="32"/>
              </w:rPr>
              <w:t>switchedUL</w:t>
            </w:r>
            <w:proofErr w:type="spellEnd"/>
            <w:r>
              <w:rPr>
                <w:rFonts w:ascii="Times New Roman" w:eastAsiaTheme="minorEastAsia" w:hAnsi="Times New Roman" w:cs="Times New Roman"/>
                <w:sz w:val="22"/>
                <w:szCs w:val="32"/>
              </w:rPr>
              <w:t xml:space="preserve">, </w:t>
            </w:r>
            <w:r>
              <w:rPr>
                <w:rFonts w:ascii="Times New Roman" w:eastAsia="Malgun Gothic" w:hAnsi="Times New Roman" w:cs="Times New Roman"/>
                <w:sz w:val="22"/>
                <w:szCs w:val="32"/>
                <w:lang w:eastAsia="ko-KR"/>
              </w:rPr>
              <w:t>the switching gap is always assumed when the switching is occurred and no ambiguity about the switching gap when the state before switching is 1T+1T.</w:t>
            </w:r>
          </w:p>
        </w:tc>
      </w:tr>
    </w:tbl>
    <w:p w14:paraId="27F8AE8A" w14:textId="1F4AF8E5" w:rsidR="00BC414F" w:rsidRDefault="00BC414F" w:rsidP="00D632C3">
      <w:pPr>
        <w:rPr>
          <w:highlight w:val="yellow"/>
        </w:rPr>
      </w:pPr>
    </w:p>
    <w:p w14:paraId="1A3B2CC8" w14:textId="77777777" w:rsidR="00D632C3" w:rsidRPr="00D632C3" w:rsidRDefault="00D632C3" w:rsidP="00D632C3">
      <w:pPr>
        <w:rPr>
          <w:highlight w:val="yellow"/>
        </w:rPr>
      </w:pPr>
    </w:p>
    <w:p w14:paraId="6243C9E9" w14:textId="13200934" w:rsidR="00B84A8F" w:rsidRPr="00E975A2" w:rsidRDefault="00BB7564" w:rsidP="00E975A2">
      <w:pPr>
        <w:pStyle w:val="Heading2"/>
        <w:numPr>
          <w:ilvl w:val="0"/>
          <w:numId w:val="0"/>
        </w:numPr>
        <w:jc w:val="both"/>
        <w:rPr>
          <w:rFonts w:ascii="Times New Roman" w:hAnsi="Times New Roman" w:cs="Times New Roman"/>
          <w:i/>
          <w:iCs w:val="0"/>
          <w:sz w:val="22"/>
          <w:szCs w:val="22"/>
        </w:rPr>
      </w:pPr>
      <w:r w:rsidRPr="00A0154B">
        <w:rPr>
          <w:rFonts w:ascii="Times New Roman" w:hAnsi="Times New Roman" w:cs="Times New Roman"/>
          <w:i/>
          <w:iCs w:val="0"/>
          <w:sz w:val="22"/>
          <w:szCs w:val="22"/>
        </w:rPr>
        <w:lastRenderedPageBreak/>
        <w:t>Question</w:t>
      </w:r>
      <w:r w:rsidR="00B84A8F" w:rsidRPr="00A0154B">
        <w:rPr>
          <w:rFonts w:ascii="Times New Roman" w:hAnsi="Times New Roman" w:cs="Times New Roman"/>
          <w:i/>
          <w:iCs w:val="0"/>
          <w:sz w:val="22"/>
          <w:szCs w:val="22"/>
        </w:rPr>
        <w:t xml:space="preserve"> </w:t>
      </w:r>
      <w:r w:rsidRPr="00A0154B">
        <w:rPr>
          <w:rFonts w:ascii="Times New Roman" w:hAnsi="Times New Roman" w:cs="Times New Roman"/>
          <w:i/>
          <w:iCs w:val="0"/>
          <w:sz w:val="22"/>
          <w:szCs w:val="22"/>
        </w:rPr>
        <w:t>3</w:t>
      </w:r>
      <w:r w:rsidR="00BC414F" w:rsidRPr="00A0154B">
        <w:rPr>
          <w:rFonts w:ascii="Times New Roman" w:hAnsi="Times New Roman" w:cs="Times New Roman"/>
          <w:i/>
          <w:iCs w:val="0"/>
          <w:sz w:val="22"/>
          <w:szCs w:val="22"/>
        </w:rPr>
        <w:t>:</w:t>
      </w:r>
      <w:r w:rsidR="00BC414F" w:rsidRPr="00E975A2">
        <w:rPr>
          <w:rFonts w:ascii="Times New Roman" w:hAnsi="Times New Roman" w:cs="Times New Roman"/>
          <w:i/>
          <w:iCs w:val="0"/>
          <w:sz w:val="22"/>
          <w:szCs w:val="22"/>
        </w:rPr>
        <w:t xml:space="preserve"> If yes for Question 1</w:t>
      </w:r>
      <w:r w:rsidR="00B84A8F" w:rsidRPr="00E975A2">
        <w:rPr>
          <w:rFonts w:ascii="Times New Roman" w:hAnsi="Times New Roman" w:cs="Times New Roman"/>
          <w:i/>
          <w:iCs w:val="0"/>
          <w:sz w:val="22"/>
          <w:szCs w:val="22"/>
        </w:rPr>
        <w:t xml:space="preserve">, then please provide your preference between the </w:t>
      </w:r>
      <w:r w:rsidR="00F107C6">
        <w:rPr>
          <w:rFonts w:ascii="Times New Roman" w:hAnsi="Times New Roman" w:cs="Times New Roman"/>
          <w:i/>
          <w:iCs w:val="0"/>
          <w:sz w:val="22"/>
          <w:szCs w:val="22"/>
        </w:rPr>
        <w:t>following</w:t>
      </w:r>
      <w:r w:rsidR="00B84A8F" w:rsidRPr="00E975A2">
        <w:rPr>
          <w:rFonts w:ascii="Times New Roman" w:hAnsi="Times New Roman" w:cs="Times New Roman"/>
          <w:i/>
          <w:iCs w:val="0"/>
          <w:sz w:val="22"/>
          <w:szCs w:val="22"/>
        </w:rPr>
        <w:t xml:space="preserve"> alternatives to resolve the issue:</w:t>
      </w:r>
    </w:p>
    <w:p w14:paraId="144E64D5" w14:textId="77777777" w:rsidR="00F107C6" w:rsidRDefault="00B84A8F" w:rsidP="00F107C6">
      <w:pPr>
        <w:pStyle w:val="BodyText"/>
        <w:numPr>
          <w:ilvl w:val="0"/>
          <w:numId w:val="21"/>
        </w:numPr>
        <w:rPr>
          <w:rFonts w:ascii="Times New Roman" w:hAnsi="Times New Roman" w:cs="Times New Roman"/>
          <w:b/>
          <w:bCs/>
          <w:i/>
          <w:lang w:eastAsia="zh-CN"/>
        </w:rPr>
      </w:pPr>
      <w:r w:rsidRPr="00E975A2">
        <w:rPr>
          <w:rFonts w:ascii="Times New Roman" w:hAnsi="Times New Roman" w:cs="Times New Roman"/>
          <w:b/>
          <w:bCs/>
          <w:i/>
          <w:lang w:eastAsia="zh-CN"/>
        </w:rPr>
        <w:t xml:space="preserve">Alt. 1: A default initial </w:t>
      </w:r>
      <w:r w:rsidR="00F107C6">
        <w:rPr>
          <w:rFonts w:ascii="Times New Roman" w:hAnsi="Times New Roman" w:cs="Times New Roman"/>
          <w:b/>
          <w:bCs/>
          <w:i/>
          <w:lang w:eastAsia="zh-CN"/>
        </w:rPr>
        <w:t xml:space="preserve">UL </w:t>
      </w:r>
      <w:r w:rsidRPr="00E975A2">
        <w:rPr>
          <w:rFonts w:ascii="Times New Roman" w:hAnsi="Times New Roman" w:cs="Times New Roman"/>
          <w:b/>
          <w:bCs/>
          <w:i/>
          <w:lang w:eastAsia="zh-CN"/>
        </w:rPr>
        <w:t>Tx state combination is assumed</w:t>
      </w:r>
      <w:r w:rsidR="00E975A2">
        <w:rPr>
          <w:rFonts w:ascii="Times New Roman" w:hAnsi="Times New Roman" w:cs="Times New Roman"/>
          <w:b/>
          <w:bCs/>
          <w:i/>
          <w:lang w:eastAsia="zh-CN"/>
        </w:rPr>
        <w:t xml:space="preserve"> by both network and UE</w:t>
      </w:r>
      <w:r w:rsidRPr="00E975A2">
        <w:rPr>
          <w:rFonts w:ascii="Times New Roman" w:hAnsi="Times New Roman" w:cs="Times New Roman"/>
          <w:b/>
          <w:bCs/>
          <w:i/>
          <w:lang w:eastAsia="zh-CN"/>
        </w:rPr>
        <w:t xml:space="preserve"> for carrier 1 and carrier 2</w:t>
      </w:r>
    </w:p>
    <w:p w14:paraId="729D9189" w14:textId="2FB6D677" w:rsidR="00F107C6" w:rsidRPr="00F107C6" w:rsidRDefault="00F107C6" w:rsidP="00F107C6">
      <w:pPr>
        <w:pStyle w:val="BodyText"/>
        <w:numPr>
          <w:ilvl w:val="1"/>
          <w:numId w:val="21"/>
        </w:numPr>
        <w:rPr>
          <w:rFonts w:ascii="Times New Roman" w:hAnsi="Times New Roman" w:cs="Times New Roman"/>
          <w:b/>
          <w:bCs/>
          <w:i/>
          <w:lang w:eastAsia="zh-CN"/>
        </w:rPr>
      </w:pPr>
      <w:r w:rsidRPr="00F107C6">
        <w:rPr>
          <w:rFonts w:ascii="Times New Roman" w:hAnsi="Times New Roman" w:cs="Times New Roman"/>
          <w:b/>
          <w:bCs/>
          <w:i/>
          <w:lang w:eastAsia="zh-CN"/>
        </w:rPr>
        <w:t xml:space="preserve">Default initial UL Tx state of 0Tx+2Tx is assumed for carrier 1 and carrier 2 when </w:t>
      </w:r>
      <w:proofErr w:type="spellStart"/>
      <w:r w:rsidRPr="00F107C6">
        <w:rPr>
          <w:rFonts w:ascii="Times New Roman" w:hAnsi="Times New Roman" w:cs="Times New Roman"/>
          <w:b/>
          <w:bCs/>
          <w:i/>
          <w:lang w:eastAsia="zh-CN"/>
        </w:rPr>
        <w:t>Pcell</w:t>
      </w:r>
      <w:proofErr w:type="spellEnd"/>
      <w:r w:rsidRPr="00F107C6">
        <w:rPr>
          <w:rFonts w:ascii="Times New Roman" w:hAnsi="Times New Roman" w:cs="Times New Roman"/>
          <w:b/>
          <w:bCs/>
          <w:i/>
          <w:lang w:eastAsia="zh-CN"/>
        </w:rPr>
        <w:t xml:space="preserve"> is carrier 2</w:t>
      </w:r>
    </w:p>
    <w:p w14:paraId="5646E226" w14:textId="1A8EACF4" w:rsidR="00B84A8F" w:rsidRPr="00E975A2" w:rsidRDefault="00B84A8F" w:rsidP="00E975A2">
      <w:pPr>
        <w:pStyle w:val="BodyText"/>
        <w:numPr>
          <w:ilvl w:val="0"/>
          <w:numId w:val="21"/>
        </w:numPr>
        <w:rPr>
          <w:rFonts w:ascii="Times New Roman" w:hAnsi="Times New Roman" w:cs="Times New Roman"/>
          <w:b/>
          <w:bCs/>
          <w:i/>
          <w:lang w:eastAsia="zh-CN"/>
        </w:rPr>
      </w:pPr>
      <w:r w:rsidRPr="00E975A2">
        <w:rPr>
          <w:rFonts w:ascii="Times New Roman" w:hAnsi="Times New Roman" w:cs="Times New Roman"/>
          <w:b/>
          <w:bCs/>
          <w:i/>
          <w:lang w:eastAsia="zh-CN"/>
        </w:rPr>
        <w:t xml:space="preserve">Alt 2: When switching from initial state to next state, network should ensure </w:t>
      </w:r>
      <w:r w:rsidR="00E975A2" w:rsidRPr="00E975A2">
        <w:rPr>
          <w:rFonts w:ascii="Times New Roman" w:hAnsi="Times New Roman" w:cs="Times New Roman"/>
          <w:b/>
          <w:bCs/>
          <w:i/>
          <w:lang w:eastAsia="zh-CN"/>
        </w:rPr>
        <w:t xml:space="preserve">the </w:t>
      </w:r>
      <w:r w:rsidRPr="00E975A2">
        <w:rPr>
          <w:rFonts w:ascii="Times New Roman" w:hAnsi="Times New Roman" w:cs="Times New Roman"/>
          <w:b/>
          <w:bCs/>
          <w:i/>
          <w:lang w:eastAsia="zh-CN"/>
        </w:rPr>
        <w:t>scheduling gap is long enough to accommodate the switching gap</w:t>
      </w:r>
      <w:r w:rsidR="00E975A2" w:rsidRPr="00E975A2">
        <w:rPr>
          <w:rFonts w:ascii="Times New Roman" w:hAnsi="Times New Roman" w:cs="Times New Roman"/>
          <w:b/>
          <w:bCs/>
          <w:i/>
          <w:lang w:eastAsia="zh-CN"/>
        </w:rPr>
        <w:t xml:space="preserve"> and it is up to UE </w:t>
      </w:r>
      <w:r w:rsidR="00E975A2">
        <w:rPr>
          <w:rFonts w:ascii="Times New Roman" w:hAnsi="Times New Roman" w:cs="Times New Roman"/>
          <w:b/>
          <w:bCs/>
          <w:i/>
          <w:lang w:eastAsia="zh-CN"/>
        </w:rPr>
        <w:t xml:space="preserve">implementation on </w:t>
      </w:r>
      <w:r w:rsidR="00E975A2" w:rsidRPr="00E975A2">
        <w:rPr>
          <w:rFonts w:ascii="Times New Roman" w:hAnsi="Times New Roman" w:cs="Times New Roman"/>
          <w:b/>
          <w:bCs/>
          <w:i/>
          <w:lang w:eastAsia="zh-CN"/>
        </w:rPr>
        <w:t xml:space="preserve">whether it applies </w:t>
      </w:r>
      <w:r w:rsidR="00E975A2">
        <w:rPr>
          <w:rFonts w:ascii="Times New Roman" w:hAnsi="Times New Roman" w:cs="Times New Roman"/>
          <w:b/>
          <w:bCs/>
          <w:i/>
          <w:lang w:eastAsia="zh-CN"/>
        </w:rPr>
        <w:t xml:space="preserve">initial </w:t>
      </w:r>
      <w:r w:rsidR="00E975A2" w:rsidRPr="00E975A2">
        <w:rPr>
          <w:rFonts w:ascii="Times New Roman" w:hAnsi="Times New Roman" w:cs="Times New Roman"/>
          <w:b/>
          <w:bCs/>
          <w:i/>
          <w:lang w:eastAsia="zh-CN"/>
        </w:rPr>
        <w:t>UL Tx state combination of 1Tx+1Tx or combination of 0Tx+2Tx</w:t>
      </w:r>
    </w:p>
    <w:p w14:paraId="0F0D970F" w14:textId="5280E502" w:rsidR="00E975A2" w:rsidRPr="00D632C3" w:rsidRDefault="00E975A2" w:rsidP="00D632C3"/>
    <w:tbl>
      <w:tblPr>
        <w:tblStyle w:val="TableGrid"/>
        <w:tblW w:w="9060" w:type="dxa"/>
        <w:tblLook w:val="04A0" w:firstRow="1" w:lastRow="0" w:firstColumn="1" w:lastColumn="0" w:noHBand="0" w:noVBand="1"/>
      </w:tblPr>
      <w:tblGrid>
        <w:gridCol w:w="1885"/>
        <w:gridCol w:w="1710"/>
        <w:gridCol w:w="1620"/>
        <w:gridCol w:w="3845"/>
      </w:tblGrid>
      <w:tr w:rsidR="00B37CD1" w:rsidRPr="00AE42B4" w14:paraId="7CA95CE1" w14:textId="77777777" w:rsidTr="00E64A04">
        <w:trPr>
          <w:trHeight w:val="188"/>
        </w:trPr>
        <w:tc>
          <w:tcPr>
            <w:tcW w:w="1885" w:type="dxa"/>
          </w:tcPr>
          <w:p w14:paraId="2F03CBD8" w14:textId="77777777" w:rsidR="00B37CD1" w:rsidRPr="00AE42B4" w:rsidRDefault="00B37CD1" w:rsidP="00462CB6">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1710" w:type="dxa"/>
          </w:tcPr>
          <w:p w14:paraId="3FAFF357" w14:textId="198BC4E2" w:rsidR="00B37CD1" w:rsidRPr="00AE42B4" w:rsidRDefault="00B37CD1" w:rsidP="00462CB6">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Support Alt 1?</w:t>
            </w:r>
          </w:p>
        </w:tc>
        <w:tc>
          <w:tcPr>
            <w:tcW w:w="1620" w:type="dxa"/>
          </w:tcPr>
          <w:p w14:paraId="30BB11CC" w14:textId="7A32348C" w:rsidR="00B37CD1" w:rsidRDefault="00B37CD1" w:rsidP="00462CB6">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Support Alt 2?</w:t>
            </w:r>
          </w:p>
        </w:tc>
        <w:tc>
          <w:tcPr>
            <w:tcW w:w="3845" w:type="dxa"/>
          </w:tcPr>
          <w:p w14:paraId="5C1715BA" w14:textId="2E2085D5" w:rsidR="00B37CD1" w:rsidRPr="00AE42B4" w:rsidRDefault="00B37CD1" w:rsidP="00462CB6">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Comments, if any</w:t>
            </w:r>
          </w:p>
        </w:tc>
      </w:tr>
      <w:tr w:rsidR="00B37CD1" w:rsidRPr="00AE42B4" w14:paraId="19687425" w14:textId="77777777" w:rsidTr="00E64A04">
        <w:trPr>
          <w:trHeight w:val="181"/>
        </w:trPr>
        <w:tc>
          <w:tcPr>
            <w:tcW w:w="1885" w:type="dxa"/>
          </w:tcPr>
          <w:p w14:paraId="085D1B8D" w14:textId="2422B1C5" w:rsidR="00B37CD1" w:rsidRPr="00B03BEB" w:rsidRDefault="00B03BEB" w:rsidP="00462CB6">
            <w:pPr>
              <w:pStyle w:val="BodyText"/>
              <w:spacing w:before="120"/>
              <w:rPr>
                <w:rFonts w:ascii="Times New Roman" w:eastAsia="PMingLiU" w:hAnsi="Times New Roman" w:cs="Times New Roman"/>
                <w:sz w:val="22"/>
                <w:szCs w:val="32"/>
                <w:lang w:eastAsia="zh-TW"/>
              </w:rPr>
            </w:pPr>
            <w:r w:rsidRPr="00B03BEB">
              <w:rPr>
                <w:rFonts w:ascii="Times New Roman" w:eastAsia="PMingLiU" w:hAnsi="Times New Roman" w:cs="Times New Roman" w:hint="eastAsia"/>
                <w:sz w:val="22"/>
                <w:szCs w:val="32"/>
                <w:lang w:eastAsia="zh-TW"/>
              </w:rPr>
              <w:t>M</w:t>
            </w:r>
            <w:r w:rsidRPr="00B03BEB">
              <w:rPr>
                <w:rFonts w:ascii="Times New Roman" w:eastAsia="PMingLiU" w:hAnsi="Times New Roman" w:cs="Times New Roman"/>
                <w:sz w:val="22"/>
                <w:szCs w:val="32"/>
                <w:lang w:eastAsia="zh-TW"/>
              </w:rPr>
              <w:t>TK</w:t>
            </w:r>
          </w:p>
          <w:p w14:paraId="76F6B4C7" w14:textId="77777777" w:rsidR="00B37CD1" w:rsidRPr="00B03BEB" w:rsidRDefault="00B37CD1" w:rsidP="00462CB6">
            <w:pPr>
              <w:pStyle w:val="BodyText"/>
              <w:spacing w:before="120"/>
              <w:rPr>
                <w:rFonts w:ascii="Times New Roman" w:eastAsiaTheme="minorEastAsia" w:hAnsi="Times New Roman" w:cs="Times New Roman"/>
                <w:sz w:val="22"/>
                <w:szCs w:val="32"/>
              </w:rPr>
            </w:pPr>
          </w:p>
        </w:tc>
        <w:tc>
          <w:tcPr>
            <w:tcW w:w="1710" w:type="dxa"/>
          </w:tcPr>
          <w:p w14:paraId="71823E36" w14:textId="4A9110FA" w:rsidR="00B37CD1" w:rsidRPr="00B03BEB" w:rsidRDefault="00B03BEB" w:rsidP="00462CB6">
            <w:pPr>
              <w:pStyle w:val="BodyText"/>
              <w:spacing w:before="120"/>
              <w:rPr>
                <w:rFonts w:ascii="Times New Roman" w:eastAsia="PMingLiU" w:hAnsi="Times New Roman" w:cs="Times New Roman"/>
                <w:sz w:val="22"/>
                <w:szCs w:val="32"/>
                <w:lang w:eastAsia="zh-TW"/>
              </w:rPr>
            </w:pPr>
            <w:r>
              <w:rPr>
                <w:rFonts w:ascii="Times New Roman" w:eastAsia="PMingLiU" w:hAnsi="Times New Roman" w:cs="Times New Roman" w:hint="eastAsia"/>
                <w:sz w:val="22"/>
                <w:szCs w:val="32"/>
                <w:lang w:eastAsia="zh-TW"/>
              </w:rPr>
              <w:t>N</w:t>
            </w:r>
            <w:r>
              <w:rPr>
                <w:rFonts w:ascii="Times New Roman" w:eastAsia="PMingLiU" w:hAnsi="Times New Roman" w:cs="Times New Roman"/>
                <w:sz w:val="22"/>
                <w:szCs w:val="32"/>
                <w:lang w:eastAsia="zh-TW"/>
              </w:rPr>
              <w:t>o</w:t>
            </w:r>
          </w:p>
        </w:tc>
        <w:tc>
          <w:tcPr>
            <w:tcW w:w="1620" w:type="dxa"/>
          </w:tcPr>
          <w:p w14:paraId="79ADEF4A" w14:textId="5A40C5B7" w:rsidR="00B37CD1" w:rsidRPr="00B03BEB" w:rsidRDefault="00B03BEB" w:rsidP="00462CB6">
            <w:pPr>
              <w:pStyle w:val="BodyText"/>
              <w:spacing w:before="120"/>
              <w:rPr>
                <w:rFonts w:ascii="Times New Roman" w:eastAsia="PMingLiU" w:hAnsi="Times New Roman" w:cs="Times New Roman"/>
                <w:sz w:val="22"/>
                <w:szCs w:val="32"/>
                <w:lang w:eastAsia="zh-TW"/>
              </w:rPr>
            </w:pPr>
            <w:r>
              <w:rPr>
                <w:rFonts w:ascii="Times New Roman" w:eastAsia="PMingLiU" w:hAnsi="Times New Roman" w:cs="Times New Roman" w:hint="eastAsia"/>
                <w:sz w:val="22"/>
                <w:szCs w:val="32"/>
                <w:lang w:eastAsia="zh-TW"/>
              </w:rPr>
              <w:t>Y</w:t>
            </w:r>
            <w:r>
              <w:rPr>
                <w:rFonts w:ascii="Times New Roman" w:eastAsia="PMingLiU" w:hAnsi="Times New Roman" w:cs="Times New Roman"/>
                <w:sz w:val="22"/>
                <w:szCs w:val="32"/>
                <w:lang w:eastAsia="zh-TW"/>
              </w:rPr>
              <w:t>es</w:t>
            </w:r>
          </w:p>
        </w:tc>
        <w:tc>
          <w:tcPr>
            <w:tcW w:w="3845" w:type="dxa"/>
          </w:tcPr>
          <w:p w14:paraId="2C998AA4" w14:textId="5C0FFB24" w:rsidR="00B37CD1" w:rsidRPr="00B03BEB" w:rsidRDefault="00B03BEB" w:rsidP="00462CB6">
            <w:pPr>
              <w:pStyle w:val="BodyText"/>
              <w:spacing w:before="120"/>
              <w:rPr>
                <w:rFonts w:ascii="Times New Roman" w:eastAsiaTheme="minorEastAsia" w:hAnsi="Times New Roman" w:cs="Times New Roman"/>
                <w:sz w:val="22"/>
                <w:szCs w:val="32"/>
              </w:rPr>
            </w:pPr>
            <w:r w:rsidRPr="00B03BEB">
              <w:rPr>
                <w:rFonts w:ascii="Times New Roman" w:eastAsiaTheme="minorEastAsia" w:hAnsi="Times New Roman" w:cs="Times New Roman"/>
                <w:sz w:val="22"/>
                <w:szCs w:val="32"/>
              </w:rPr>
              <w:t xml:space="preserve">As this part is not clearly specified in spec, way forward from </w:t>
            </w:r>
            <w:r>
              <w:rPr>
                <w:rFonts w:ascii="Times New Roman" w:eastAsiaTheme="minorEastAsia" w:hAnsi="Times New Roman" w:cs="Times New Roman"/>
                <w:sz w:val="22"/>
                <w:szCs w:val="32"/>
              </w:rPr>
              <w:t>our</w:t>
            </w:r>
            <w:r w:rsidRPr="00B03BEB">
              <w:rPr>
                <w:rFonts w:ascii="Times New Roman" w:eastAsiaTheme="minorEastAsia" w:hAnsi="Times New Roman" w:cs="Times New Roman"/>
                <w:sz w:val="22"/>
                <w:szCs w:val="32"/>
              </w:rPr>
              <w:t xml:space="preserve"> perspective </w:t>
            </w:r>
            <w:r>
              <w:rPr>
                <w:rFonts w:ascii="Times New Roman" w:eastAsiaTheme="minorEastAsia" w:hAnsi="Times New Roman" w:cs="Times New Roman"/>
                <w:sz w:val="22"/>
                <w:szCs w:val="32"/>
              </w:rPr>
              <w:t>is</w:t>
            </w:r>
            <w:r w:rsidRPr="00B03BEB">
              <w:rPr>
                <w:rFonts w:ascii="Times New Roman" w:eastAsiaTheme="minorEastAsia" w:hAnsi="Times New Roman" w:cs="Times New Roman"/>
                <w:sz w:val="22"/>
                <w:szCs w:val="32"/>
              </w:rPr>
              <w:t xml:space="preserve"> drawing a RAN1 conclusion that NW should consider both 2 types</w:t>
            </w:r>
            <w:r>
              <w:rPr>
                <w:rFonts w:ascii="Times New Roman" w:eastAsiaTheme="minorEastAsia" w:hAnsi="Times New Roman" w:cs="Times New Roman"/>
                <w:sz w:val="22"/>
                <w:szCs w:val="32"/>
              </w:rPr>
              <w:t xml:space="preserve"> </w:t>
            </w:r>
            <w:r w:rsidRPr="00B03BEB">
              <w:rPr>
                <w:rFonts w:ascii="Times New Roman" w:eastAsiaTheme="minorEastAsia" w:hAnsi="Times New Roman" w:cs="Times New Roman"/>
                <w:sz w:val="22"/>
                <w:szCs w:val="32"/>
              </w:rPr>
              <w:t>of UE initial states</w:t>
            </w:r>
            <w:r>
              <w:rPr>
                <w:rFonts w:ascii="Times New Roman" w:eastAsiaTheme="minorEastAsia" w:hAnsi="Times New Roman" w:cs="Times New Roman"/>
                <w:sz w:val="22"/>
                <w:szCs w:val="32"/>
              </w:rPr>
              <w:t xml:space="preserve"> (</w:t>
            </w:r>
            <w:r w:rsidRPr="00B03BEB">
              <w:rPr>
                <w:rFonts w:ascii="Times New Roman" w:eastAsiaTheme="minorEastAsia" w:hAnsi="Times New Roman" w:cs="Times New Roman"/>
                <w:sz w:val="22"/>
                <w:szCs w:val="32"/>
              </w:rPr>
              <w:t>1Tx+1Tx or</w:t>
            </w:r>
            <w:r>
              <w:rPr>
                <w:rFonts w:ascii="Times New Roman" w:eastAsiaTheme="minorEastAsia" w:hAnsi="Times New Roman" w:cs="Times New Roman"/>
                <w:sz w:val="22"/>
                <w:szCs w:val="32"/>
              </w:rPr>
              <w:t xml:space="preserve"> </w:t>
            </w:r>
            <w:r w:rsidRPr="00B03BEB">
              <w:rPr>
                <w:rFonts w:ascii="Times New Roman" w:eastAsiaTheme="minorEastAsia" w:hAnsi="Times New Roman" w:cs="Times New Roman"/>
                <w:sz w:val="22"/>
                <w:szCs w:val="32"/>
              </w:rPr>
              <w:t>0Tx+2Tx</w:t>
            </w:r>
            <w:r>
              <w:rPr>
                <w:rFonts w:ascii="Times New Roman" w:eastAsiaTheme="minorEastAsia" w:hAnsi="Times New Roman" w:cs="Times New Roman"/>
                <w:sz w:val="22"/>
                <w:szCs w:val="32"/>
              </w:rPr>
              <w:t>)</w:t>
            </w:r>
            <w:r w:rsidRPr="00B03BEB">
              <w:rPr>
                <w:rFonts w:ascii="Times New Roman" w:eastAsiaTheme="minorEastAsia" w:hAnsi="Times New Roman" w:cs="Times New Roman"/>
                <w:sz w:val="22"/>
                <w:szCs w:val="32"/>
              </w:rPr>
              <w:t xml:space="preserve"> and always arrange a gap for the first state change (scheduling).</w:t>
            </w:r>
          </w:p>
        </w:tc>
      </w:tr>
      <w:tr w:rsidR="000B2B6E" w:rsidRPr="00AE42B4" w14:paraId="5DD13F47" w14:textId="77777777" w:rsidTr="00E64A04">
        <w:trPr>
          <w:trHeight w:val="181"/>
        </w:trPr>
        <w:tc>
          <w:tcPr>
            <w:tcW w:w="1885" w:type="dxa"/>
          </w:tcPr>
          <w:p w14:paraId="2A63096D" w14:textId="5834AF22" w:rsidR="000B2B6E" w:rsidRPr="005B7C84" w:rsidRDefault="005B7C84"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Q</w:t>
            </w:r>
            <w:r>
              <w:rPr>
                <w:rFonts w:ascii="Times New Roman" w:eastAsiaTheme="minorEastAsia" w:hAnsi="Times New Roman" w:cs="Times New Roman"/>
                <w:sz w:val="22"/>
                <w:szCs w:val="32"/>
              </w:rPr>
              <w:t>ualcomm</w:t>
            </w:r>
          </w:p>
        </w:tc>
        <w:tc>
          <w:tcPr>
            <w:tcW w:w="1710" w:type="dxa"/>
          </w:tcPr>
          <w:p w14:paraId="346D5BDC" w14:textId="42434099" w:rsidR="000B2B6E" w:rsidRPr="005B7C84" w:rsidRDefault="005B7C84"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N</w:t>
            </w:r>
            <w:r>
              <w:rPr>
                <w:rFonts w:ascii="Times New Roman" w:eastAsiaTheme="minorEastAsia" w:hAnsi="Times New Roman" w:cs="Times New Roman"/>
                <w:sz w:val="22"/>
                <w:szCs w:val="32"/>
              </w:rPr>
              <w:t>o.</w:t>
            </w:r>
          </w:p>
        </w:tc>
        <w:tc>
          <w:tcPr>
            <w:tcW w:w="1620" w:type="dxa"/>
          </w:tcPr>
          <w:p w14:paraId="6269E8C7" w14:textId="1CCDA7F2" w:rsidR="000B2B6E" w:rsidRPr="00ED0F85" w:rsidRDefault="00ED0F85"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Y</w:t>
            </w:r>
            <w:r>
              <w:rPr>
                <w:rFonts w:ascii="Times New Roman" w:eastAsiaTheme="minorEastAsia" w:hAnsi="Times New Roman" w:cs="Times New Roman"/>
                <w:sz w:val="22"/>
                <w:szCs w:val="32"/>
              </w:rPr>
              <w:t>es</w:t>
            </w:r>
          </w:p>
        </w:tc>
        <w:tc>
          <w:tcPr>
            <w:tcW w:w="3845" w:type="dxa"/>
          </w:tcPr>
          <w:p w14:paraId="1413FCAD" w14:textId="1D85B84D" w:rsidR="000B2B6E" w:rsidRPr="00B03BEB" w:rsidRDefault="00ED0F85"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As we comment above, this would only happen one time when switching from 0+1 to other state</w:t>
            </w:r>
            <w:r w:rsidR="00694C0F">
              <w:rPr>
                <w:rFonts w:ascii="Times New Roman" w:eastAsiaTheme="minorEastAsia" w:hAnsi="Times New Roman" w:cs="Times New Roman"/>
                <w:sz w:val="22"/>
                <w:szCs w:val="32"/>
              </w:rPr>
              <w:t xml:space="preserve">. This could be resolved in </w:t>
            </w:r>
            <w:proofErr w:type="spellStart"/>
            <w:r w:rsidR="00694C0F">
              <w:rPr>
                <w:rFonts w:ascii="Times New Roman" w:eastAsiaTheme="minorEastAsia" w:hAnsi="Times New Roman" w:cs="Times New Roman"/>
                <w:sz w:val="22"/>
                <w:szCs w:val="32"/>
              </w:rPr>
              <w:t>IoDT</w:t>
            </w:r>
            <w:proofErr w:type="spellEnd"/>
            <w:r w:rsidR="00694C0F">
              <w:rPr>
                <w:rFonts w:ascii="Times New Roman" w:eastAsiaTheme="minorEastAsia" w:hAnsi="Times New Roman" w:cs="Times New Roman"/>
                <w:sz w:val="22"/>
                <w:szCs w:val="32"/>
              </w:rPr>
              <w:t xml:space="preserve"> without any spec impact. If majority want to </w:t>
            </w:r>
            <w:r w:rsidR="00993CDE">
              <w:rPr>
                <w:rFonts w:ascii="Times New Roman" w:eastAsiaTheme="minorEastAsia" w:hAnsi="Times New Roman" w:cs="Times New Roman"/>
                <w:sz w:val="22"/>
                <w:szCs w:val="32"/>
              </w:rPr>
              <w:t>get a conclusion in 3GPP, we could accept a conclusion on Alt 2</w:t>
            </w:r>
            <w:r w:rsidR="009D0BDF">
              <w:rPr>
                <w:rFonts w:ascii="Times New Roman" w:eastAsiaTheme="minorEastAsia" w:hAnsi="Times New Roman" w:cs="Times New Roman"/>
                <w:sz w:val="22"/>
                <w:szCs w:val="32"/>
              </w:rPr>
              <w:t xml:space="preserve"> without specification impact.</w:t>
            </w:r>
          </w:p>
        </w:tc>
      </w:tr>
      <w:tr w:rsidR="00D654CE" w:rsidRPr="00AE42B4" w14:paraId="7E12B0DF" w14:textId="77777777" w:rsidTr="00E64A04">
        <w:trPr>
          <w:trHeight w:val="181"/>
        </w:trPr>
        <w:tc>
          <w:tcPr>
            <w:tcW w:w="1885" w:type="dxa"/>
          </w:tcPr>
          <w:p w14:paraId="1E03FA59" w14:textId="0044B0E8" w:rsidR="00D654CE" w:rsidRDefault="00D654CE"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Z</w:t>
            </w:r>
            <w:r>
              <w:rPr>
                <w:rFonts w:ascii="Times New Roman" w:eastAsiaTheme="minorEastAsia" w:hAnsi="Times New Roman" w:cs="Times New Roman"/>
                <w:sz w:val="22"/>
                <w:szCs w:val="32"/>
              </w:rPr>
              <w:t>TE</w:t>
            </w:r>
          </w:p>
        </w:tc>
        <w:tc>
          <w:tcPr>
            <w:tcW w:w="1710" w:type="dxa"/>
          </w:tcPr>
          <w:p w14:paraId="19A7DCA2" w14:textId="40A5E988" w:rsidR="00D654CE" w:rsidRDefault="00D654CE"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N</w:t>
            </w:r>
            <w:r>
              <w:rPr>
                <w:rFonts w:ascii="Times New Roman" w:eastAsiaTheme="minorEastAsia" w:hAnsi="Times New Roman" w:cs="Times New Roman"/>
                <w:sz w:val="22"/>
                <w:szCs w:val="32"/>
              </w:rPr>
              <w:t>o</w:t>
            </w:r>
          </w:p>
        </w:tc>
        <w:tc>
          <w:tcPr>
            <w:tcW w:w="1620" w:type="dxa"/>
          </w:tcPr>
          <w:p w14:paraId="57C80473" w14:textId="7CCBD031" w:rsidR="00D654CE" w:rsidRDefault="00D654CE"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N</w:t>
            </w:r>
            <w:r>
              <w:rPr>
                <w:rFonts w:ascii="Times New Roman" w:eastAsiaTheme="minorEastAsia" w:hAnsi="Times New Roman" w:cs="Times New Roman"/>
                <w:sz w:val="22"/>
                <w:szCs w:val="32"/>
              </w:rPr>
              <w:t>o</w:t>
            </w:r>
          </w:p>
        </w:tc>
        <w:tc>
          <w:tcPr>
            <w:tcW w:w="3845" w:type="dxa"/>
          </w:tcPr>
          <w:p w14:paraId="3E3F84C5" w14:textId="77777777" w:rsidR="00D654CE" w:rsidRDefault="00D654CE"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F</w:t>
            </w:r>
            <w:r>
              <w:rPr>
                <w:rFonts w:ascii="Times New Roman" w:eastAsiaTheme="minorEastAsia" w:hAnsi="Times New Roman" w:cs="Times New Roman"/>
                <w:sz w:val="22"/>
                <w:szCs w:val="32"/>
              </w:rPr>
              <w:t xml:space="preserve">irst of all, we don’t support Alt.1 since network can avoid the potential ambiguity issue by implementation, for example if network schedules a 2-port transmission on carrier 2, then the Tx state will be aligned between UE and gNB since UE has to in the state 0T+2T for </w:t>
            </w:r>
            <w:proofErr w:type="spellStart"/>
            <w:r>
              <w:rPr>
                <w:rFonts w:ascii="Times New Roman" w:eastAsiaTheme="minorEastAsia" w:hAnsi="Times New Roman" w:cs="Times New Roman"/>
                <w:sz w:val="22"/>
                <w:szCs w:val="32"/>
              </w:rPr>
              <w:t>transmiting</w:t>
            </w:r>
            <w:proofErr w:type="spellEnd"/>
            <w:r>
              <w:rPr>
                <w:rFonts w:ascii="Times New Roman" w:eastAsiaTheme="minorEastAsia" w:hAnsi="Times New Roman" w:cs="Times New Roman"/>
                <w:sz w:val="22"/>
                <w:szCs w:val="32"/>
              </w:rPr>
              <w:t xml:space="preserve"> 2-port on carrier 2. </w:t>
            </w:r>
          </w:p>
          <w:p w14:paraId="2F5F8233" w14:textId="09BCE455" w:rsidR="00D654CE" w:rsidRDefault="00D654CE" w:rsidP="00462CB6">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H</w:t>
            </w:r>
            <w:r>
              <w:rPr>
                <w:rFonts w:ascii="Times New Roman" w:eastAsiaTheme="minorEastAsia" w:hAnsi="Times New Roman" w:cs="Times New Roman"/>
                <w:sz w:val="22"/>
                <w:szCs w:val="32"/>
              </w:rPr>
              <w:t xml:space="preserve">owever, we don’t think we need any conclusion or agreements for this issue. It is totally implantation choice. </w:t>
            </w:r>
          </w:p>
        </w:tc>
      </w:tr>
      <w:tr w:rsidR="007C0731" w:rsidRPr="00AE42B4" w14:paraId="49282767" w14:textId="77777777" w:rsidTr="00E64A04">
        <w:trPr>
          <w:trHeight w:val="181"/>
        </w:trPr>
        <w:tc>
          <w:tcPr>
            <w:tcW w:w="1885" w:type="dxa"/>
          </w:tcPr>
          <w:p w14:paraId="05F5B3D4" w14:textId="1389F8CF" w:rsidR="007C0731" w:rsidRPr="007C0731" w:rsidRDefault="007C0731" w:rsidP="00462CB6">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Samsung</w:t>
            </w:r>
          </w:p>
        </w:tc>
        <w:tc>
          <w:tcPr>
            <w:tcW w:w="1710" w:type="dxa"/>
          </w:tcPr>
          <w:p w14:paraId="3E00730E" w14:textId="34201EDF" w:rsidR="007C0731" w:rsidRPr="007C0731" w:rsidRDefault="007C0731" w:rsidP="00462CB6">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No</w:t>
            </w:r>
          </w:p>
        </w:tc>
        <w:tc>
          <w:tcPr>
            <w:tcW w:w="1620" w:type="dxa"/>
          </w:tcPr>
          <w:p w14:paraId="324AABEA" w14:textId="25541296" w:rsidR="007C0731" w:rsidRPr="007C0731" w:rsidRDefault="007C0731" w:rsidP="00462CB6">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Yes</w:t>
            </w:r>
          </w:p>
        </w:tc>
        <w:tc>
          <w:tcPr>
            <w:tcW w:w="3845" w:type="dxa"/>
          </w:tcPr>
          <w:p w14:paraId="75B202F3" w14:textId="343174A8" w:rsidR="007C0731" w:rsidRPr="007C0731" w:rsidRDefault="007C0731" w:rsidP="00462CB6">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 xml:space="preserve">We have the same view with QC. </w:t>
            </w:r>
            <w:r>
              <w:rPr>
                <w:rFonts w:ascii="Times New Roman" w:eastAsia="Malgun Gothic" w:hAnsi="Times New Roman" w:cs="Times New Roman"/>
                <w:sz w:val="22"/>
                <w:szCs w:val="32"/>
                <w:lang w:eastAsia="ko-KR"/>
              </w:rPr>
              <w:t>We also think this issue can be resolved by network implementation, but we can accept to make a conclusion based o</w:t>
            </w:r>
            <w:r w:rsidR="00241C5A">
              <w:rPr>
                <w:rFonts w:ascii="Times New Roman" w:eastAsia="Malgun Gothic" w:hAnsi="Times New Roman" w:cs="Times New Roman"/>
                <w:sz w:val="22"/>
                <w:szCs w:val="32"/>
                <w:lang w:eastAsia="ko-KR"/>
              </w:rPr>
              <w:t xml:space="preserve">n Alt 2 without any spec change if majority want to have a conclusion. </w:t>
            </w:r>
          </w:p>
        </w:tc>
      </w:tr>
      <w:tr w:rsidR="008C2C9C" w:rsidRPr="00AE42B4" w14:paraId="1005E4BA" w14:textId="77777777" w:rsidTr="00E64A04">
        <w:trPr>
          <w:trHeight w:val="181"/>
        </w:trPr>
        <w:tc>
          <w:tcPr>
            <w:tcW w:w="1885" w:type="dxa"/>
          </w:tcPr>
          <w:p w14:paraId="44EBE58C" w14:textId="40A6C384" w:rsidR="008C2C9C" w:rsidRDefault="008C2C9C" w:rsidP="008C2C9C">
            <w:pPr>
              <w:pStyle w:val="BodyText"/>
              <w:spacing w:before="120"/>
              <w:rPr>
                <w:rFonts w:ascii="Times New Roman" w:eastAsia="Malgun Gothic" w:hAnsi="Times New Roman" w:cs="Times New Roman"/>
                <w:sz w:val="22"/>
                <w:szCs w:val="32"/>
                <w:lang w:eastAsia="ko-KR"/>
              </w:rPr>
            </w:pPr>
            <w:r>
              <w:rPr>
                <w:rFonts w:ascii="Times New Roman" w:eastAsiaTheme="minorEastAsia" w:hAnsi="Times New Roman" w:cs="Times New Roman"/>
                <w:sz w:val="22"/>
                <w:szCs w:val="32"/>
              </w:rPr>
              <w:t>Apple</w:t>
            </w:r>
          </w:p>
        </w:tc>
        <w:tc>
          <w:tcPr>
            <w:tcW w:w="1710" w:type="dxa"/>
          </w:tcPr>
          <w:p w14:paraId="28D1FB96" w14:textId="58A782AE" w:rsidR="008C2C9C" w:rsidRDefault="008C2C9C" w:rsidP="008C2C9C">
            <w:pPr>
              <w:pStyle w:val="BodyText"/>
              <w:spacing w:before="120"/>
              <w:rPr>
                <w:rFonts w:ascii="Times New Roman" w:eastAsia="Malgun Gothic" w:hAnsi="Times New Roman" w:cs="Times New Roman"/>
                <w:sz w:val="22"/>
                <w:szCs w:val="32"/>
                <w:lang w:eastAsia="ko-KR"/>
              </w:rPr>
            </w:pPr>
            <w:r>
              <w:rPr>
                <w:rFonts w:ascii="Times New Roman" w:eastAsiaTheme="minorEastAsia" w:hAnsi="Times New Roman" w:cs="Times New Roman"/>
                <w:sz w:val="22"/>
                <w:szCs w:val="32"/>
              </w:rPr>
              <w:t>Yes (1</w:t>
            </w:r>
            <w:r w:rsidRPr="003F28CA">
              <w:rPr>
                <w:rFonts w:ascii="Times New Roman" w:eastAsiaTheme="minorEastAsia" w:hAnsi="Times New Roman" w:cs="Times New Roman"/>
                <w:sz w:val="22"/>
                <w:szCs w:val="32"/>
                <w:vertAlign w:val="superscript"/>
              </w:rPr>
              <w:t>st</w:t>
            </w:r>
            <w:r>
              <w:rPr>
                <w:rFonts w:ascii="Times New Roman" w:eastAsiaTheme="minorEastAsia" w:hAnsi="Times New Roman" w:cs="Times New Roman"/>
                <w:sz w:val="22"/>
                <w:szCs w:val="32"/>
              </w:rPr>
              <w:t xml:space="preserve"> </w:t>
            </w:r>
            <w:proofErr w:type="spellStart"/>
            <w:r>
              <w:rPr>
                <w:rFonts w:ascii="Times New Roman" w:eastAsiaTheme="minorEastAsia" w:hAnsi="Times New Roman" w:cs="Times New Roman"/>
                <w:sz w:val="22"/>
                <w:szCs w:val="32"/>
              </w:rPr>
              <w:t>pref</w:t>
            </w:r>
            <w:proofErr w:type="spellEnd"/>
            <w:r>
              <w:rPr>
                <w:rFonts w:ascii="Times New Roman" w:eastAsiaTheme="minorEastAsia" w:hAnsi="Times New Roman" w:cs="Times New Roman"/>
                <w:sz w:val="22"/>
                <w:szCs w:val="32"/>
              </w:rPr>
              <w:t>)</w:t>
            </w:r>
          </w:p>
        </w:tc>
        <w:tc>
          <w:tcPr>
            <w:tcW w:w="1620" w:type="dxa"/>
          </w:tcPr>
          <w:p w14:paraId="1AAD6729" w14:textId="2D4D4459" w:rsidR="008C2C9C" w:rsidRDefault="008C2C9C" w:rsidP="008C2C9C">
            <w:pPr>
              <w:pStyle w:val="BodyText"/>
              <w:spacing w:before="120"/>
              <w:rPr>
                <w:rFonts w:ascii="Times New Roman" w:eastAsia="Malgun Gothic" w:hAnsi="Times New Roman" w:cs="Times New Roman"/>
                <w:sz w:val="22"/>
                <w:szCs w:val="32"/>
                <w:lang w:eastAsia="ko-KR"/>
              </w:rPr>
            </w:pPr>
            <w:r>
              <w:rPr>
                <w:rFonts w:ascii="Times New Roman" w:eastAsiaTheme="minorEastAsia" w:hAnsi="Times New Roman" w:cs="Times New Roman"/>
                <w:sz w:val="22"/>
                <w:szCs w:val="32"/>
              </w:rPr>
              <w:t>Yes (2</w:t>
            </w:r>
            <w:r w:rsidRPr="003F28CA">
              <w:rPr>
                <w:rFonts w:ascii="Times New Roman" w:eastAsiaTheme="minorEastAsia" w:hAnsi="Times New Roman" w:cs="Times New Roman"/>
                <w:sz w:val="22"/>
                <w:szCs w:val="32"/>
                <w:vertAlign w:val="superscript"/>
              </w:rPr>
              <w:t>nd</w:t>
            </w:r>
            <w:r>
              <w:rPr>
                <w:rFonts w:ascii="Times New Roman" w:eastAsiaTheme="minorEastAsia" w:hAnsi="Times New Roman" w:cs="Times New Roman"/>
                <w:sz w:val="22"/>
                <w:szCs w:val="32"/>
              </w:rPr>
              <w:t xml:space="preserve"> </w:t>
            </w:r>
            <w:proofErr w:type="spellStart"/>
            <w:r>
              <w:rPr>
                <w:rFonts w:ascii="Times New Roman" w:eastAsiaTheme="minorEastAsia" w:hAnsi="Times New Roman" w:cs="Times New Roman"/>
                <w:sz w:val="22"/>
                <w:szCs w:val="32"/>
              </w:rPr>
              <w:t>pref</w:t>
            </w:r>
            <w:proofErr w:type="spellEnd"/>
            <w:r>
              <w:rPr>
                <w:rFonts w:ascii="Times New Roman" w:eastAsiaTheme="minorEastAsia" w:hAnsi="Times New Roman" w:cs="Times New Roman"/>
                <w:sz w:val="22"/>
                <w:szCs w:val="32"/>
              </w:rPr>
              <w:t>)</w:t>
            </w:r>
          </w:p>
        </w:tc>
        <w:tc>
          <w:tcPr>
            <w:tcW w:w="3845" w:type="dxa"/>
          </w:tcPr>
          <w:p w14:paraId="0843DCD5" w14:textId="77777777" w:rsidR="008C2C9C" w:rsidRDefault="008C2C9C"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Our first preference is to agree on a </w:t>
            </w:r>
            <w:proofErr w:type="gramStart"/>
            <w:r>
              <w:rPr>
                <w:rFonts w:ascii="Times New Roman" w:eastAsiaTheme="minorEastAsia" w:hAnsi="Times New Roman" w:cs="Times New Roman"/>
                <w:sz w:val="22"/>
                <w:szCs w:val="32"/>
              </w:rPr>
              <w:t>definitive initial UL Tx states</w:t>
            </w:r>
            <w:proofErr w:type="gramEnd"/>
            <w:r>
              <w:rPr>
                <w:rFonts w:ascii="Times New Roman" w:eastAsiaTheme="minorEastAsia" w:hAnsi="Times New Roman" w:cs="Times New Roman"/>
                <w:sz w:val="22"/>
                <w:szCs w:val="32"/>
              </w:rPr>
              <w:t xml:space="preserve"> as this would leave no room for any ambiguity </w:t>
            </w:r>
            <w:r>
              <w:rPr>
                <w:rFonts w:ascii="Times New Roman" w:eastAsiaTheme="minorEastAsia" w:hAnsi="Times New Roman" w:cs="Times New Roman"/>
                <w:sz w:val="22"/>
                <w:szCs w:val="32"/>
              </w:rPr>
              <w:lastRenderedPageBreak/>
              <w:t xml:space="preserve">between network and UE. This is also somewhat aligned with </w:t>
            </w:r>
            <w:proofErr w:type="spellStart"/>
            <w:r>
              <w:rPr>
                <w:rFonts w:ascii="Times New Roman" w:eastAsiaTheme="minorEastAsia" w:hAnsi="Times New Roman" w:cs="Times New Roman"/>
                <w:sz w:val="22"/>
                <w:szCs w:val="32"/>
              </w:rPr>
              <w:t>switchedUL</w:t>
            </w:r>
            <w:proofErr w:type="spellEnd"/>
            <w:r>
              <w:rPr>
                <w:rFonts w:ascii="Times New Roman" w:eastAsiaTheme="minorEastAsia" w:hAnsi="Times New Roman" w:cs="Times New Roman"/>
                <w:sz w:val="22"/>
                <w:szCs w:val="32"/>
              </w:rPr>
              <w:t xml:space="preserve"> assumption where always 2T is assumed for a carrier. Therefore, in our view, this is better aligned overall. </w:t>
            </w:r>
          </w:p>
          <w:p w14:paraId="095B562E" w14:textId="2E7B8A55" w:rsidR="008C2C9C" w:rsidRDefault="008C2C9C" w:rsidP="008C2C9C">
            <w:pPr>
              <w:pStyle w:val="BodyText"/>
              <w:spacing w:before="120"/>
              <w:rPr>
                <w:rFonts w:ascii="Times New Roman" w:eastAsia="Malgun Gothic" w:hAnsi="Times New Roman" w:cs="Times New Roman"/>
                <w:sz w:val="22"/>
                <w:szCs w:val="32"/>
                <w:lang w:eastAsia="ko-KR"/>
              </w:rPr>
            </w:pPr>
            <w:r>
              <w:rPr>
                <w:rFonts w:ascii="Times New Roman" w:eastAsiaTheme="minorEastAsia" w:hAnsi="Times New Roman" w:cs="Times New Roman"/>
                <w:sz w:val="22"/>
                <w:szCs w:val="32"/>
              </w:rPr>
              <w:t>@ZTE: Essentially, if this is left up to implementation, still it doesn’t guarantee UE that ambiguity will not happen. Without any conclusion or specification update, how can network ensure UE for certain that it will not configure/schedule ambiguity. Also, is there any particular concern on both Alt 1 and Alt 2?. Our intention is simply to conclude and potentially capture what network intends to handle via implementation so that UE doesn’t even need to consider the ambiguity issue</w:t>
            </w:r>
          </w:p>
        </w:tc>
      </w:tr>
      <w:tr w:rsidR="002C0170" w:rsidRPr="00AE42B4" w14:paraId="125B3B4C" w14:textId="77777777" w:rsidTr="00E64A04">
        <w:trPr>
          <w:trHeight w:val="181"/>
        </w:trPr>
        <w:tc>
          <w:tcPr>
            <w:tcW w:w="1885" w:type="dxa"/>
          </w:tcPr>
          <w:p w14:paraId="7B6B75A2" w14:textId="6AC0FC88" w:rsidR="002C0170" w:rsidRDefault="002C0170"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lastRenderedPageBreak/>
              <w:t>Nokia, NSB</w:t>
            </w:r>
          </w:p>
        </w:tc>
        <w:tc>
          <w:tcPr>
            <w:tcW w:w="1710" w:type="dxa"/>
          </w:tcPr>
          <w:p w14:paraId="648CBB50" w14:textId="37370E22" w:rsidR="002C0170" w:rsidRDefault="002C0170"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No</w:t>
            </w:r>
          </w:p>
        </w:tc>
        <w:tc>
          <w:tcPr>
            <w:tcW w:w="1620" w:type="dxa"/>
          </w:tcPr>
          <w:p w14:paraId="05FAE8D2" w14:textId="0B6B791B" w:rsidR="002C0170" w:rsidRDefault="002C0170"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No</w:t>
            </w:r>
          </w:p>
        </w:tc>
        <w:tc>
          <w:tcPr>
            <w:tcW w:w="3845" w:type="dxa"/>
          </w:tcPr>
          <w:p w14:paraId="0C7F9EC6" w14:textId="77777777" w:rsidR="002C0170" w:rsidRDefault="002C0170"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Discussion on protecting the very first </w:t>
            </w:r>
            <w:proofErr w:type="spellStart"/>
            <w:r>
              <w:rPr>
                <w:rFonts w:ascii="Times New Roman" w:eastAsiaTheme="minorEastAsia" w:hAnsi="Times New Roman" w:cs="Times New Roman"/>
                <w:sz w:val="22"/>
                <w:szCs w:val="32"/>
              </w:rPr>
              <w:t>SCell</w:t>
            </w:r>
            <w:proofErr w:type="spellEnd"/>
            <w:r>
              <w:rPr>
                <w:rFonts w:ascii="Times New Roman" w:eastAsiaTheme="minorEastAsia" w:hAnsi="Times New Roman" w:cs="Times New Roman"/>
                <w:sz w:val="22"/>
                <w:szCs w:val="32"/>
              </w:rPr>
              <w:t xml:space="preserve"> UL transmission is unnecessary in 3GPP. It is logical that the gNB implementation follows Alt2, but if it does not, then the consequence is that the very first </w:t>
            </w:r>
            <w:proofErr w:type="spellStart"/>
            <w:r>
              <w:rPr>
                <w:rFonts w:ascii="Times New Roman" w:eastAsiaTheme="minorEastAsia" w:hAnsi="Times New Roman" w:cs="Times New Roman"/>
                <w:sz w:val="22"/>
                <w:szCs w:val="32"/>
              </w:rPr>
              <w:t>SCell</w:t>
            </w:r>
            <w:proofErr w:type="spellEnd"/>
            <w:r>
              <w:rPr>
                <w:rFonts w:ascii="Times New Roman" w:eastAsiaTheme="minorEastAsia" w:hAnsi="Times New Roman" w:cs="Times New Roman"/>
                <w:sz w:val="22"/>
                <w:szCs w:val="32"/>
              </w:rPr>
              <w:t xml:space="preserve"> UL Tx may consistently require HARQ retransmissions.</w:t>
            </w:r>
          </w:p>
          <w:p w14:paraId="05C28454" w14:textId="35F6C83E" w:rsidR="002C0170" w:rsidRDefault="002C0170" w:rsidP="008C2C9C">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We’d be OK to record in the chairman’s notes that gNB implementation according to alt2 protects the transient, but it is not necessary to even state that such implementation is necessary or needs to be assumed.</w:t>
            </w:r>
          </w:p>
        </w:tc>
      </w:tr>
      <w:tr w:rsidR="009A0E3F" w:rsidRPr="00B03BEB" w14:paraId="40F1921B" w14:textId="77777777" w:rsidTr="009A0E3F">
        <w:trPr>
          <w:trHeight w:val="181"/>
        </w:trPr>
        <w:tc>
          <w:tcPr>
            <w:tcW w:w="1885" w:type="dxa"/>
          </w:tcPr>
          <w:p w14:paraId="6C187A81" w14:textId="77777777" w:rsidR="009A0E3F" w:rsidRPr="00BE72C7" w:rsidRDefault="009A0E3F" w:rsidP="001516F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v</w:t>
            </w:r>
            <w:r>
              <w:rPr>
                <w:rFonts w:ascii="Times New Roman" w:eastAsiaTheme="minorEastAsia" w:hAnsi="Times New Roman" w:cs="Times New Roman"/>
                <w:sz w:val="22"/>
                <w:szCs w:val="32"/>
              </w:rPr>
              <w:t>ivo</w:t>
            </w:r>
          </w:p>
        </w:tc>
        <w:tc>
          <w:tcPr>
            <w:tcW w:w="1710" w:type="dxa"/>
          </w:tcPr>
          <w:p w14:paraId="0220A14D" w14:textId="77777777" w:rsidR="009A0E3F" w:rsidRDefault="009A0E3F" w:rsidP="001516F2">
            <w:pPr>
              <w:pStyle w:val="BodyText"/>
              <w:spacing w:before="120"/>
              <w:rPr>
                <w:rFonts w:ascii="Times New Roman" w:eastAsia="PMingLiU" w:hAnsi="Times New Roman" w:cs="Times New Roman"/>
                <w:sz w:val="22"/>
                <w:szCs w:val="32"/>
                <w:lang w:eastAsia="zh-TW"/>
              </w:rPr>
            </w:pPr>
          </w:p>
        </w:tc>
        <w:tc>
          <w:tcPr>
            <w:tcW w:w="1620" w:type="dxa"/>
          </w:tcPr>
          <w:p w14:paraId="38D8B2F5" w14:textId="77777777" w:rsidR="009A0E3F" w:rsidRPr="00BE72C7" w:rsidRDefault="009A0E3F" w:rsidP="001516F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y</w:t>
            </w:r>
            <w:r>
              <w:rPr>
                <w:rFonts w:ascii="Times New Roman" w:eastAsiaTheme="minorEastAsia" w:hAnsi="Times New Roman" w:cs="Times New Roman"/>
                <w:sz w:val="22"/>
                <w:szCs w:val="32"/>
              </w:rPr>
              <w:t>es</w:t>
            </w:r>
          </w:p>
        </w:tc>
        <w:tc>
          <w:tcPr>
            <w:tcW w:w="3845" w:type="dxa"/>
          </w:tcPr>
          <w:p w14:paraId="6C562C62" w14:textId="245C0A01" w:rsidR="009A0E3F" w:rsidRPr="00B03BEB" w:rsidRDefault="009A0E3F" w:rsidP="001516F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As long as a sufficient gap is provided, there would be no issue even if the Tx state is ambiguous. Additionally, once 2P or 1P+1P is scheduled, the ambiguity would be resolved. </w:t>
            </w:r>
          </w:p>
        </w:tc>
      </w:tr>
      <w:tr w:rsidR="005122E4" w:rsidRPr="00B03BEB" w14:paraId="4AD2FFD4" w14:textId="77777777" w:rsidTr="009A0E3F">
        <w:trPr>
          <w:trHeight w:val="181"/>
        </w:trPr>
        <w:tc>
          <w:tcPr>
            <w:tcW w:w="1885" w:type="dxa"/>
          </w:tcPr>
          <w:p w14:paraId="61F97167" w14:textId="31FA0D13" w:rsidR="005122E4" w:rsidRDefault="005122E4" w:rsidP="001516F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Apple2</w:t>
            </w:r>
          </w:p>
        </w:tc>
        <w:tc>
          <w:tcPr>
            <w:tcW w:w="1710" w:type="dxa"/>
          </w:tcPr>
          <w:p w14:paraId="39806FBC" w14:textId="77777777" w:rsidR="005122E4" w:rsidRDefault="005122E4" w:rsidP="001516F2">
            <w:pPr>
              <w:pStyle w:val="BodyText"/>
              <w:spacing w:before="120"/>
              <w:rPr>
                <w:rFonts w:ascii="Times New Roman" w:eastAsia="PMingLiU" w:hAnsi="Times New Roman" w:cs="Times New Roman"/>
                <w:sz w:val="22"/>
                <w:szCs w:val="32"/>
                <w:lang w:eastAsia="zh-TW"/>
              </w:rPr>
            </w:pPr>
          </w:p>
        </w:tc>
        <w:tc>
          <w:tcPr>
            <w:tcW w:w="1620" w:type="dxa"/>
          </w:tcPr>
          <w:p w14:paraId="0F4B47AE" w14:textId="77777777" w:rsidR="005122E4" w:rsidRDefault="005122E4" w:rsidP="001516F2">
            <w:pPr>
              <w:pStyle w:val="BodyText"/>
              <w:spacing w:before="120"/>
              <w:rPr>
                <w:rFonts w:ascii="Times New Roman" w:eastAsiaTheme="minorEastAsia" w:hAnsi="Times New Roman" w:cs="Times New Roman"/>
                <w:sz w:val="22"/>
                <w:szCs w:val="32"/>
              </w:rPr>
            </w:pPr>
          </w:p>
        </w:tc>
        <w:tc>
          <w:tcPr>
            <w:tcW w:w="3845" w:type="dxa"/>
          </w:tcPr>
          <w:p w14:paraId="5609A385" w14:textId="2F5A8C96" w:rsidR="005122E4" w:rsidRDefault="005122E4" w:rsidP="001516F2">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@Nokia: It is not just protecting the very first </w:t>
            </w:r>
            <w:proofErr w:type="spellStart"/>
            <w:r>
              <w:rPr>
                <w:rFonts w:ascii="Times New Roman" w:eastAsiaTheme="minorEastAsia" w:hAnsi="Times New Roman" w:cs="Times New Roman"/>
                <w:sz w:val="22"/>
                <w:szCs w:val="32"/>
              </w:rPr>
              <w:t>SCell</w:t>
            </w:r>
            <w:proofErr w:type="spellEnd"/>
            <w:r>
              <w:rPr>
                <w:rFonts w:ascii="Times New Roman" w:eastAsiaTheme="minorEastAsia" w:hAnsi="Times New Roman" w:cs="Times New Roman"/>
                <w:sz w:val="22"/>
                <w:szCs w:val="32"/>
              </w:rPr>
              <w:t xml:space="preserve"> UL transmission, but also </w:t>
            </w:r>
            <w:proofErr w:type="spellStart"/>
            <w:r>
              <w:rPr>
                <w:rFonts w:ascii="Times New Roman" w:eastAsiaTheme="minorEastAsia" w:hAnsi="Times New Roman" w:cs="Times New Roman"/>
                <w:sz w:val="22"/>
                <w:szCs w:val="32"/>
              </w:rPr>
              <w:t>P</w:t>
            </w:r>
            <w:r w:rsidR="0098207E">
              <w:rPr>
                <w:rFonts w:ascii="Times New Roman" w:eastAsiaTheme="minorEastAsia" w:hAnsi="Times New Roman" w:cs="Times New Roman"/>
                <w:sz w:val="22"/>
                <w:szCs w:val="32"/>
              </w:rPr>
              <w:t>C</w:t>
            </w:r>
            <w:r>
              <w:rPr>
                <w:rFonts w:ascii="Times New Roman" w:eastAsiaTheme="minorEastAsia" w:hAnsi="Times New Roman" w:cs="Times New Roman"/>
                <w:sz w:val="22"/>
                <w:szCs w:val="32"/>
              </w:rPr>
              <w:t>ell</w:t>
            </w:r>
            <w:proofErr w:type="spellEnd"/>
            <w:r>
              <w:rPr>
                <w:rFonts w:ascii="Times New Roman" w:eastAsiaTheme="minorEastAsia" w:hAnsi="Times New Roman" w:cs="Times New Roman"/>
                <w:sz w:val="22"/>
                <w:szCs w:val="32"/>
              </w:rPr>
              <w:t xml:space="preserve"> transmission as well when simultaneous transmission is scheduled on </w:t>
            </w:r>
            <w:proofErr w:type="spellStart"/>
            <w:r>
              <w:rPr>
                <w:rFonts w:ascii="Times New Roman" w:eastAsiaTheme="minorEastAsia" w:hAnsi="Times New Roman" w:cs="Times New Roman"/>
                <w:sz w:val="22"/>
                <w:szCs w:val="32"/>
              </w:rPr>
              <w:t>PCell</w:t>
            </w:r>
            <w:proofErr w:type="spellEnd"/>
            <w:r>
              <w:rPr>
                <w:rFonts w:ascii="Times New Roman" w:eastAsiaTheme="minorEastAsia" w:hAnsi="Times New Roman" w:cs="Times New Roman"/>
                <w:sz w:val="22"/>
                <w:szCs w:val="32"/>
              </w:rPr>
              <w:t xml:space="preserve"> and </w:t>
            </w:r>
            <w:proofErr w:type="spellStart"/>
            <w:r>
              <w:rPr>
                <w:rFonts w:ascii="Times New Roman" w:eastAsiaTheme="minorEastAsia" w:hAnsi="Times New Roman" w:cs="Times New Roman"/>
                <w:sz w:val="22"/>
                <w:szCs w:val="32"/>
              </w:rPr>
              <w:t>SCell</w:t>
            </w:r>
            <w:proofErr w:type="spellEnd"/>
            <w:r>
              <w:rPr>
                <w:rFonts w:ascii="Times New Roman" w:eastAsiaTheme="minorEastAsia" w:hAnsi="Times New Roman" w:cs="Times New Roman"/>
                <w:sz w:val="22"/>
                <w:szCs w:val="32"/>
              </w:rPr>
              <w:t xml:space="preserve"> in the next state after initial state. E.g., if initial state is 0P + 1P, where 1P is on </w:t>
            </w:r>
            <w:proofErr w:type="spellStart"/>
            <w:r>
              <w:rPr>
                <w:rFonts w:ascii="Times New Roman" w:eastAsiaTheme="minorEastAsia" w:hAnsi="Times New Roman" w:cs="Times New Roman"/>
                <w:sz w:val="22"/>
                <w:szCs w:val="32"/>
              </w:rPr>
              <w:t>PCell</w:t>
            </w:r>
            <w:proofErr w:type="spellEnd"/>
            <w:r>
              <w:rPr>
                <w:rFonts w:ascii="Times New Roman" w:eastAsiaTheme="minorEastAsia" w:hAnsi="Times New Roman" w:cs="Times New Roman"/>
                <w:sz w:val="22"/>
                <w:szCs w:val="32"/>
              </w:rPr>
              <w:t xml:space="preserve"> (on carrier 2). Then if next scheduling is 1P+1P, then because of this ambiguity, both </w:t>
            </w:r>
            <w:proofErr w:type="spellStart"/>
            <w:r>
              <w:rPr>
                <w:rFonts w:ascii="Times New Roman" w:eastAsiaTheme="minorEastAsia" w:hAnsi="Times New Roman" w:cs="Times New Roman"/>
                <w:sz w:val="22"/>
                <w:szCs w:val="32"/>
              </w:rPr>
              <w:t>PCell</w:t>
            </w:r>
            <w:proofErr w:type="spellEnd"/>
            <w:r>
              <w:rPr>
                <w:rFonts w:ascii="Times New Roman" w:eastAsiaTheme="minorEastAsia" w:hAnsi="Times New Roman" w:cs="Times New Roman"/>
                <w:sz w:val="22"/>
                <w:szCs w:val="32"/>
              </w:rPr>
              <w:t xml:space="preserve"> and </w:t>
            </w:r>
            <w:proofErr w:type="spellStart"/>
            <w:r>
              <w:rPr>
                <w:rFonts w:ascii="Times New Roman" w:eastAsiaTheme="minorEastAsia" w:hAnsi="Times New Roman" w:cs="Times New Roman"/>
                <w:sz w:val="22"/>
                <w:szCs w:val="32"/>
              </w:rPr>
              <w:t>SCell</w:t>
            </w:r>
            <w:proofErr w:type="spellEnd"/>
            <w:r>
              <w:rPr>
                <w:rFonts w:ascii="Times New Roman" w:eastAsiaTheme="minorEastAsia" w:hAnsi="Times New Roman" w:cs="Times New Roman"/>
                <w:sz w:val="22"/>
                <w:szCs w:val="32"/>
              </w:rPr>
              <w:t xml:space="preserve"> are impacted</w:t>
            </w:r>
          </w:p>
        </w:tc>
      </w:tr>
      <w:tr w:rsidR="00B64D93" w:rsidRPr="00B03BEB" w14:paraId="5F842E2F" w14:textId="77777777" w:rsidTr="009A0E3F">
        <w:trPr>
          <w:trHeight w:val="181"/>
        </w:trPr>
        <w:tc>
          <w:tcPr>
            <w:tcW w:w="1885" w:type="dxa"/>
          </w:tcPr>
          <w:p w14:paraId="53617518" w14:textId="2A0078BD" w:rsidR="00B64D93" w:rsidRPr="00B64D93" w:rsidRDefault="00B64D93"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L</w:t>
            </w:r>
            <w:r>
              <w:rPr>
                <w:rFonts w:ascii="Times New Roman" w:eastAsia="Malgun Gothic" w:hAnsi="Times New Roman" w:cs="Times New Roman"/>
                <w:sz w:val="22"/>
                <w:szCs w:val="32"/>
                <w:lang w:eastAsia="ko-KR"/>
              </w:rPr>
              <w:t>GE</w:t>
            </w:r>
          </w:p>
        </w:tc>
        <w:tc>
          <w:tcPr>
            <w:tcW w:w="1710" w:type="dxa"/>
          </w:tcPr>
          <w:p w14:paraId="5CD60E75" w14:textId="6C5D44AB" w:rsidR="00B64D93" w:rsidRPr="00B64D93" w:rsidRDefault="00B64D93"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N</w:t>
            </w:r>
            <w:r>
              <w:rPr>
                <w:rFonts w:ascii="Times New Roman" w:eastAsia="Malgun Gothic" w:hAnsi="Times New Roman" w:cs="Times New Roman"/>
                <w:sz w:val="22"/>
                <w:szCs w:val="32"/>
                <w:lang w:eastAsia="ko-KR"/>
              </w:rPr>
              <w:t>o</w:t>
            </w:r>
          </w:p>
        </w:tc>
        <w:tc>
          <w:tcPr>
            <w:tcW w:w="1620" w:type="dxa"/>
          </w:tcPr>
          <w:p w14:paraId="1AF57832" w14:textId="31160996" w:rsidR="00B64D93" w:rsidRPr="00B64D93" w:rsidRDefault="00B64D93"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Y</w:t>
            </w:r>
            <w:r>
              <w:rPr>
                <w:rFonts w:ascii="Times New Roman" w:eastAsia="Malgun Gothic" w:hAnsi="Times New Roman" w:cs="Times New Roman"/>
                <w:sz w:val="22"/>
                <w:szCs w:val="32"/>
                <w:lang w:eastAsia="ko-KR"/>
              </w:rPr>
              <w:t>es</w:t>
            </w:r>
          </w:p>
        </w:tc>
        <w:tc>
          <w:tcPr>
            <w:tcW w:w="3845" w:type="dxa"/>
          </w:tcPr>
          <w:p w14:paraId="5610D9E6" w14:textId="190F0F64" w:rsidR="00B64D93" w:rsidRPr="00B64D93" w:rsidRDefault="00B64D93"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W</w:t>
            </w:r>
            <w:r>
              <w:rPr>
                <w:rFonts w:ascii="Times New Roman" w:eastAsia="Malgun Gothic" w:hAnsi="Times New Roman" w:cs="Times New Roman"/>
                <w:sz w:val="22"/>
                <w:szCs w:val="32"/>
                <w:lang w:eastAsia="ko-KR"/>
              </w:rPr>
              <w:t xml:space="preserve">e also think NW can avoid any potential ambiguity by implementation, </w:t>
            </w:r>
            <w:r>
              <w:rPr>
                <w:rFonts w:ascii="Times New Roman" w:eastAsia="Malgun Gothic" w:hAnsi="Times New Roman" w:cs="Times New Roman"/>
                <w:sz w:val="22"/>
                <w:szCs w:val="32"/>
                <w:lang w:eastAsia="ko-KR"/>
              </w:rPr>
              <w:lastRenderedPageBreak/>
              <w:t>but it may be helpful to capture the conclusion in the chairman’s note.</w:t>
            </w:r>
          </w:p>
        </w:tc>
      </w:tr>
      <w:tr w:rsidR="00C33647" w:rsidRPr="00B03BEB" w14:paraId="58ADC6DA" w14:textId="77777777" w:rsidTr="009A0E3F">
        <w:trPr>
          <w:trHeight w:val="181"/>
        </w:trPr>
        <w:tc>
          <w:tcPr>
            <w:tcW w:w="1885" w:type="dxa"/>
          </w:tcPr>
          <w:p w14:paraId="7A6FACC4" w14:textId="4B1CB5EB" w:rsidR="00C33647" w:rsidRDefault="00C33647"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sz w:val="22"/>
                <w:szCs w:val="32"/>
                <w:lang w:eastAsia="ko-KR"/>
              </w:rPr>
              <w:lastRenderedPageBreak/>
              <w:t xml:space="preserve">Huawei, </w:t>
            </w:r>
            <w:proofErr w:type="spellStart"/>
            <w:r>
              <w:rPr>
                <w:rFonts w:ascii="Times New Roman" w:eastAsia="Malgun Gothic" w:hAnsi="Times New Roman" w:cs="Times New Roman"/>
                <w:sz w:val="22"/>
                <w:szCs w:val="32"/>
                <w:lang w:eastAsia="ko-KR"/>
              </w:rPr>
              <w:t>HiSilicon</w:t>
            </w:r>
            <w:proofErr w:type="spellEnd"/>
          </w:p>
        </w:tc>
        <w:tc>
          <w:tcPr>
            <w:tcW w:w="1710" w:type="dxa"/>
          </w:tcPr>
          <w:p w14:paraId="2943E466" w14:textId="4E49D071" w:rsidR="00C33647" w:rsidRDefault="00C33647"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sz w:val="22"/>
                <w:szCs w:val="32"/>
                <w:lang w:eastAsia="ko-KR"/>
              </w:rPr>
              <w:t>No</w:t>
            </w:r>
          </w:p>
        </w:tc>
        <w:tc>
          <w:tcPr>
            <w:tcW w:w="1620" w:type="dxa"/>
          </w:tcPr>
          <w:p w14:paraId="2C9DE703" w14:textId="09E9B556" w:rsidR="00C33647" w:rsidRDefault="00C33647"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sz w:val="22"/>
                <w:szCs w:val="32"/>
                <w:lang w:eastAsia="ko-KR"/>
              </w:rPr>
              <w:t>No</w:t>
            </w:r>
          </w:p>
        </w:tc>
        <w:tc>
          <w:tcPr>
            <w:tcW w:w="3845" w:type="dxa"/>
          </w:tcPr>
          <w:p w14:paraId="0458102D" w14:textId="2EAE9844" w:rsidR="00C33647" w:rsidRDefault="00C33647"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sz w:val="22"/>
                <w:szCs w:val="32"/>
                <w:lang w:eastAsia="ko-KR"/>
              </w:rPr>
              <w:t xml:space="preserve">Suggest </w:t>
            </w:r>
            <w:proofErr w:type="gramStart"/>
            <w:r>
              <w:rPr>
                <w:rFonts w:ascii="Times New Roman" w:eastAsia="Malgun Gothic" w:hAnsi="Times New Roman" w:cs="Times New Roman"/>
                <w:sz w:val="22"/>
                <w:szCs w:val="32"/>
                <w:lang w:eastAsia="ko-KR"/>
              </w:rPr>
              <w:t>to achieve</w:t>
            </w:r>
            <w:proofErr w:type="gramEnd"/>
            <w:r>
              <w:rPr>
                <w:rFonts w:ascii="Times New Roman" w:eastAsia="Malgun Gothic" w:hAnsi="Times New Roman" w:cs="Times New Roman"/>
                <w:sz w:val="22"/>
                <w:szCs w:val="32"/>
                <w:lang w:eastAsia="ko-KR"/>
              </w:rPr>
              <w:t xml:space="preserve"> consensus on the concept of initial state first, otherwise the unclear concept of initial state cannot be included in any possible conclusion.</w:t>
            </w:r>
          </w:p>
          <w:p w14:paraId="40B41C48" w14:textId="7B1423AB" w:rsidR="00C33647" w:rsidRDefault="00C33647" w:rsidP="00C33647">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sz w:val="22"/>
                <w:szCs w:val="32"/>
                <w:lang w:eastAsia="ko-KR"/>
              </w:rPr>
              <w:t>For alt 2, the sentence “</w:t>
            </w:r>
            <w:r w:rsidRPr="00E975A2">
              <w:rPr>
                <w:rFonts w:ascii="Times New Roman" w:hAnsi="Times New Roman" w:cs="Times New Roman"/>
                <w:b/>
                <w:bCs/>
                <w:i/>
              </w:rPr>
              <w:t xml:space="preserve">it is up to UE </w:t>
            </w:r>
            <w:r>
              <w:rPr>
                <w:rFonts w:ascii="Times New Roman" w:hAnsi="Times New Roman" w:cs="Times New Roman"/>
                <w:b/>
                <w:bCs/>
                <w:i/>
              </w:rPr>
              <w:t xml:space="preserve">implementation on </w:t>
            </w:r>
            <w:r w:rsidRPr="00E975A2">
              <w:rPr>
                <w:rFonts w:ascii="Times New Roman" w:hAnsi="Times New Roman" w:cs="Times New Roman"/>
                <w:b/>
                <w:bCs/>
                <w:i/>
              </w:rPr>
              <w:t xml:space="preserve">whether it applies </w:t>
            </w:r>
            <w:r>
              <w:rPr>
                <w:rFonts w:ascii="Times New Roman" w:hAnsi="Times New Roman" w:cs="Times New Roman"/>
                <w:b/>
                <w:bCs/>
                <w:i/>
              </w:rPr>
              <w:t xml:space="preserve">initial </w:t>
            </w:r>
            <w:r w:rsidRPr="00E975A2">
              <w:rPr>
                <w:rFonts w:ascii="Times New Roman" w:hAnsi="Times New Roman" w:cs="Times New Roman"/>
                <w:b/>
                <w:bCs/>
                <w:i/>
              </w:rPr>
              <w:t>UL Tx state combination of 1Tx+1Tx or combination of 0Tx+2Tx</w:t>
            </w:r>
            <w:r>
              <w:rPr>
                <w:rFonts w:ascii="Times New Roman" w:eastAsia="Malgun Gothic" w:hAnsi="Times New Roman" w:cs="Times New Roman"/>
                <w:sz w:val="22"/>
                <w:szCs w:val="32"/>
                <w:lang w:eastAsia="ko-KR"/>
              </w:rPr>
              <w:t>” is incorrect because it is not in line with the current specification. For example, if the PUSCH with 2-port is scheduled for the initial state, the initial state should be only 2Tx-0Tx, it cannot be up to UE implementation.</w:t>
            </w:r>
          </w:p>
        </w:tc>
      </w:tr>
      <w:tr w:rsidR="00192E87" w:rsidRPr="00B03BEB" w14:paraId="052EB490" w14:textId="77777777" w:rsidTr="009A0E3F">
        <w:trPr>
          <w:trHeight w:val="181"/>
        </w:trPr>
        <w:tc>
          <w:tcPr>
            <w:tcW w:w="1885" w:type="dxa"/>
          </w:tcPr>
          <w:p w14:paraId="19AD771F" w14:textId="0EAAFF79" w:rsidR="00192E87" w:rsidRDefault="00192E87"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sz w:val="22"/>
                <w:szCs w:val="32"/>
                <w:lang w:eastAsia="ko-KR"/>
              </w:rPr>
              <w:t>Apple3</w:t>
            </w:r>
          </w:p>
        </w:tc>
        <w:tc>
          <w:tcPr>
            <w:tcW w:w="1710" w:type="dxa"/>
          </w:tcPr>
          <w:p w14:paraId="2EBFB0A9" w14:textId="77777777" w:rsidR="00192E87" w:rsidRDefault="00192E87" w:rsidP="001516F2">
            <w:pPr>
              <w:pStyle w:val="BodyText"/>
              <w:spacing w:before="120"/>
              <w:rPr>
                <w:rFonts w:ascii="Times New Roman" w:eastAsia="Malgun Gothic" w:hAnsi="Times New Roman" w:cs="Times New Roman"/>
                <w:sz w:val="22"/>
                <w:szCs w:val="32"/>
                <w:lang w:eastAsia="ko-KR"/>
              </w:rPr>
            </w:pPr>
          </w:p>
        </w:tc>
        <w:tc>
          <w:tcPr>
            <w:tcW w:w="1620" w:type="dxa"/>
          </w:tcPr>
          <w:p w14:paraId="0AE9196A" w14:textId="77777777" w:rsidR="00192E87" w:rsidRDefault="00192E87" w:rsidP="001516F2">
            <w:pPr>
              <w:pStyle w:val="BodyText"/>
              <w:spacing w:before="120"/>
              <w:rPr>
                <w:rFonts w:ascii="Times New Roman" w:eastAsia="Malgun Gothic" w:hAnsi="Times New Roman" w:cs="Times New Roman"/>
                <w:sz w:val="22"/>
                <w:szCs w:val="32"/>
                <w:lang w:eastAsia="ko-KR"/>
              </w:rPr>
            </w:pPr>
          </w:p>
        </w:tc>
        <w:tc>
          <w:tcPr>
            <w:tcW w:w="3845" w:type="dxa"/>
          </w:tcPr>
          <w:p w14:paraId="2B80BF11" w14:textId="1B2CBDC6" w:rsidR="00192E87" w:rsidRDefault="00192E87" w:rsidP="001516F2">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sz w:val="22"/>
                <w:szCs w:val="32"/>
                <w:lang w:eastAsia="ko-KR"/>
              </w:rPr>
              <w:t>@Huawei: Regarding common understanding, as commented under Question1, there is clear understanding among the companies on the ambiguity issue. Regarding Alt 2, just to clarify, up to UE implementation for UL Tx state is for the ambiguity case, i.e. when 0P+2P combination is scheduled. We can further update the text under Alt 2 to make it clear. Of course for non-ambiguous cases, there is definite state.</w:t>
            </w:r>
          </w:p>
        </w:tc>
      </w:tr>
    </w:tbl>
    <w:p w14:paraId="2A08A717" w14:textId="28FEF3D3" w:rsidR="0081102C" w:rsidRDefault="0081102C" w:rsidP="00B84A8F">
      <w:pPr>
        <w:pStyle w:val="BodyText"/>
        <w:rPr>
          <w:lang w:eastAsia="zh-CN"/>
        </w:rPr>
      </w:pPr>
    </w:p>
    <w:p w14:paraId="57DCB0A8" w14:textId="09B4DC24" w:rsidR="0081102C" w:rsidRPr="00CC5D95" w:rsidRDefault="00CC5D95" w:rsidP="00CC5D95">
      <w:pPr>
        <w:pStyle w:val="Heading2"/>
        <w:numPr>
          <w:ilvl w:val="0"/>
          <w:numId w:val="0"/>
        </w:numPr>
        <w:jc w:val="both"/>
        <w:rPr>
          <w:rFonts w:ascii="Times New Roman" w:hAnsi="Times New Roman" w:cs="Times New Roman"/>
          <w:i/>
          <w:iCs w:val="0"/>
          <w:sz w:val="22"/>
          <w:szCs w:val="22"/>
        </w:rPr>
      </w:pPr>
      <w:r w:rsidRPr="00A0154B">
        <w:rPr>
          <w:rFonts w:ascii="Times New Roman" w:hAnsi="Times New Roman" w:cs="Times New Roman"/>
          <w:i/>
          <w:iCs w:val="0"/>
          <w:sz w:val="22"/>
          <w:szCs w:val="22"/>
          <w:highlight w:val="yellow"/>
        </w:rPr>
        <w:t>FL’s summary of 1</w:t>
      </w:r>
      <w:r w:rsidRPr="00A0154B">
        <w:rPr>
          <w:rFonts w:ascii="Times New Roman" w:hAnsi="Times New Roman" w:cs="Times New Roman"/>
          <w:i/>
          <w:iCs w:val="0"/>
          <w:sz w:val="22"/>
          <w:szCs w:val="22"/>
          <w:highlight w:val="yellow"/>
          <w:vertAlign w:val="superscript"/>
        </w:rPr>
        <w:t>st</w:t>
      </w:r>
      <w:r w:rsidRPr="00A0154B">
        <w:rPr>
          <w:rFonts w:ascii="Times New Roman" w:hAnsi="Times New Roman" w:cs="Times New Roman"/>
          <w:i/>
          <w:iCs w:val="0"/>
          <w:sz w:val="22"/>
          <w:szCs w:val="22"/>
          <w:highlight w:val="yellow"/>
        </w:rPr>
        <w:t xml:space="preserve"> round discussions</w:t>
      </w:r>
    </w:p>
    <w:p w14:paraId="58FAE30E" w14:textId="3098E632" w:rsidR="0081102C" w:rsidRPr="0081102C" w:rsidRDefault="0081102C" w:rsidP="0081102C">
      <w:pPr>
        <w:pStyle w:val="BodyText"/>
        <w:numPr>
          <w:ilvl w:val="0"/>
          <w:numId w:val="22"/>
        </w:numPr>
        <w:rPr>
          <w:rFonts w:ascii="Times New Roman" w:hAnsi="Times New Roman" w:cs="Times New Roman"/>
          <w:sz w:val="22"/>
          <w:szCs w:val="22"/>
          <w:lang w:eastAsia="zh-CN"/>
        </w:rPr>
      </w:pPr>
      <w:r w:rsidRPr="0081102C">
        <w:rPr>
          <w:rFonts w:ascii="Times New Roman" w:hAnsi="Times New Roman" w:cs="Times New Roman"/>
          <w:sz w:val="22"/>
          <w:szCs w:val="22"/>
          <w:lang w:eastAsia="zh-CN"/>
        </w:rPr>
        <w:t xml:space="preserve">Among all the 9 companies  that provided their response whether there is an ambiguity or not on the initial UL </w:t>
      </w:r>
      <w:proofErr w:type="spellStart"/>
      <w:r w:rsidRPr="0081102C">
        <w:rPr>
          <w:rFonts w:ascii="Times New Roman" w:hAnsi="Times New Roman" w:cs="Times New Roman"/>
          <w:sz w:val="22"/>
          <w:szCs w:val="22"/>
          <w:lang w:eastAsia="zh-CN"/>
        </w:rPr>
        <w:t>tx</w:t>
      </w:r>
      <w:proofErr w:type="spellEnd"/>
      <w:r w:rsidRPr="0081102C">
        <w:rPr>
          <w:rFonts w:ascii="Times New Roman" w:hAnsi="Times New Roman" w:cs="Times New Roman"/>
          <w:sz w:val="22"/>
          <w:szCs w:val="22"/>
          <w:lang w:eastAsia="zh-CN"/>
        </w:rPr>
        <w:t xml:space="preserve"> state for UL Tx switching, 8 companies agree that there is ambiguity. One company thinks that there is no ambiguity or at least they would like companies to be aligned on what is the initial state. Proponent company clarified that the initial state is after UL Tx switching is configured and </w:t>
      </w:r>
      <w:proofErr w:type="spellStart"/>
      <w:r w:rsidRPr="0081102C">
        <w:rPr>
          <w:rFonts w:ascii="Times New Roman" w:hAnsi="Times New Roman" w:cs="Times New Roman"/>
          <w:sz w:val="22"/>
          <w:szCs w:val="22"/>
          <w:lang w:eastAsia="zh-CN"/>
        </w:rPr>
        <w:t>Scell</w:t>
      </w:r>
      <w:proofErr w:type="spellEnd"/>
      <w:r w:rsidRPr="0081102C">
        <w:rPr>
          <w:rFonts w:ascii="Times New Roman" w:hAnsi="Times New Roman" w:cs="Times New Roman"/>
          <w:sz w:val="22"/>
          <w:szCs w:val="22"/>
          <w:lang w:eastAsia="zh-CN"/>
        </w:rPr>
        <w:t xml:space="preserve"> is added. Only then there can be ambiguity on how the UL Tx chains are associated with carrier 1 and carrier. Also, it is clarified that the ambiguity continues as long as 0P+1P is scheduled by network on carrier 1 and carrier 2</w:t>
      </w:r>
    </w:p>
    <w:p w14:paraId="74C3CF86" w14:textId="7C130712" w:rsidR="0081102C" w:rsidRDefault="0081102C" w:rsidP="0081102C">
      <w:pPr>
        <w:pStyle w:val="BodyText"/>
        <w:numPr>
          <w:ilvl w:val="0"/>
          <w:numId w:val="22"/>
        </w:numPr>
        <w:rPr>
          <w:rFonts w:ascii="Times New Roman" w:hAnsi="Times New Roman" w:cs="Times New Roman"/>
          <w:sz w:val="22"/>
          <w:szCs w:val="22"/>
          <w:lang w:eastAsia="zh-CN"/>
        </w:rPr>
      </w:pPr>
      <w:r w:rsidRPr="0081102C">
        <w:rPr>
          <w:rFonts w:ascii="Times New Roman" w:hAnsi="Times New Roman" w:cs="Times New Roman"/>
          <w:sz w:val="22"/>
          <w:szCs w:val="22"/>
          <w:lang w:eastAsia="zh-CN"/>
        </w:rPr>
        <w:t xml:space="preserve">On the question whether ambiguity is there only for </w:t>
      </w:r>
      <w:proofErr w:type="spellStart"/>
      <w:r w:rsidRPr="0081102C">
        <w:rPr>
          <w:rFonts w:ascii="Times New Roman" w:hAnsi="Times New Roman" w:cs="Times New Roman"/>
          <w:sz w:val="22"/>
          <w:szCs w:val="22"/>
          <w:lang w:eastAsia="zh-CN"/>
        </w:rPr>
        <w:t>dualUL</w:t>
      </w:r>
      <w:proofErr w:type="spellEnd"/>
      <w:r w:rsidRPr="0081102C">
        <w:rPr>
          <w:rFonts w:ascii="Times New Roman" w:hAnsi="Times New Roman" w:cs="Times New Roman"/>
          <w:sz w:val="22"/>
          <w:szCs w:val="22"/>
          <w:lang w:eastAsia="zh-CN"/>
        </w:rPr>
        <w:t xml:space="preserve"> or for </w:t>
      </w:r>
      <w:proofErr w:type="spellStart"/>
      <w:r w:rsidRPr="0081102C">
        <w:rPr>
          <w:rFonts w:ascii="Times New Roman" w:hAnsi="Times New Roman" w:cs="Times New Roman"/>
          <w:sz w:val="22"/>
          <w:szCs w:val="22"/>
          <w:lang w:eastAsia="zh-CN"/>
        </w:rPr>
        <w:t>switchedUL</w:t>
      </w:r>
      <w:proofErr w:type="spellEnd"/>
      <w:r w:rsidRPr="0081102C">
        <w:rPr>
          <w:rFonts w:ascii="Times New Roman" w:hAnsi="Times New Roman" w:cs="Times New Roman"/>
          <w:sz w:val="22"/>
          <w:szCs w:val="22"/>
          <w:lang w:eastAsia="zh-CN"/>
        </w:rPr>
        <w:t xml:space="preserve"> as well, majority thinks that the ambiguity is only for </w:t>
      </w:r>
      <w:proofErr w:type="spellStart"/>
      <w:r w:rsidRPr="0081102C">
        <w:rPr>
          <w:rFonts w:ascii="Times New Roman" w:hAnsi="Times New Roman" w:cs="Times New Roman"/>
          <w:sz w:val="22"/>
          <w:szCs w:val="22"/>
          <w:lang w:eastAsia="zh-CN"/>
        </w:rPr>
        <w:t>dualUL</w:t>
      </w:r>
      <w:proofErr w:type="spellEnd"/>
      <w:r w:rsidRPr="0081102C">
        <w:rPr>
          <w:rFonts w:ascii="Times New Roman" w:hAnsi="Times New Roman" w:cs="Times New Roman"/>
          <w:sz w:val="22"/>
          <w:szCs w:val="22"/>
          <w:lang w:eastAsia="zh-CN"/>
        </w:rPr>
        <w:t xml:space="preserve"> mode. It is clarified that for </w:t>
      </w:r>
      <w:proofErr w:type="spellStart"/>
      <w:r w:rsidRPr="0081102C">
        <w:rPr>
          <w:rFonts w:ascii="Times New Roman" w:hAnsi="Times New Roman" w:cs="Times New Roman"/>
          <w:sz w:val="22"/>
          <w:szCs w:val="22"/>
          <w:lang w:eastAsia="zh-CN"/>
        </w:rPr>
        <w:t>switchedUL</w:t>
      </w:r>
      <w:proofErr w:type="spellEnd"/>
      <w:r w:rsidRPr="0081102C">
        <w:rPr>
          <w:rFonts w:ascii="Times New Roman" w:hAnsi="Times New Roman" w:cs="Times New Roman"/>
          <w:sz w:val="22"/>
          <w:szCs w:val="22"/>
          <w:lang w:eastAsia="zh-CN"/>
        </w:rPr>
        <w:t>, switching gap is always assumed when switching occurs and therefore, there is no ambiguity.</w:t>
      </w:r>
    </w:p>
    <w:p w14:paraId="01034264" w14:textId="6CFB7B97" w:rsidR="0081102C" w:rsidRPr="0081102C" w:rsidRDefault="0081102C" w:rsidP="0081102C">
      <w:pPr>
        <w:pStyle w:val="BodyText"/>
        <w:numPr>
          <w:ilvl w:val="0"/>
          <w:numId w:val="22"/>
        </w:num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On the proposal whether Alt 1 or Alt 2 is adopted, majority supports Alt 2, i.e. network scheduling could ensure that there is always sufficient scheduling gap (to accommodate the switching gap) when switching from ambiguous initial state (0P+1P) to another non-ambiguous state (such as 0P+2P </w:t>
      </w:r>
      <w:r w:rsidR="005D67CB">
        <w:rPr>
          <w:rFonts w:ascii="Times New Roman" w:hAnsi="Times New Roman" w:cs="Times New Roman"/>
          <w:sz w:val="22"/>
          <w:szCs w:val="22"/>
          <w:lang w:eastAsia="zh-CN"/>
        </w:rPr>
        <w:t xml:space="preserve">or </w:t>
      </w:r>
      <w:r>
        <w:rPr>
          <w:rFonts w:ascii="Times New Roman" w:hAnsi="Times New Roman" w:cs="Times New Roman"/>
          <w:sz w:val="22"/>
          <w:szCs w:val="22"/>
          <w:lang w:eastAsia="zh-CN"/>
        </w:rPr>
        <w:t>1P+1P</w:t>
      </w:r>
      <w:r w:rsidR="005D67CB">
        <w:rPr>
          <w:rFonts w:ascii="Times New Roman" w:hAnsi="Times New Roman" w:cs="Times New Roman"/>
          <w:sz w:val="22"/>
          <w:szCs w:val="22"/>
          <w:lang w:eastAsia="zh-CN"/>
        </w:rPr>
        <w:t xml:space="preserve"> or 1P+0P). With sufficient scheduling gap ensured by network, it is up to UE to apply either of two possible UL Tx states for the ambiguous scenario ((i.e. 0Tx+2Tx or 1Tx+1Tx for 0P+1P)). Also, majority thinks that it could be sufficient to have a conclusion on this. </w:t>
      </w:r>
    </w:p>
    <w:p w14:paraId="2073B651" w14:textId="77777777" w:rsidR="00A70D5F" w:rsidRDefault="00A70D5F" w:rsidP="00A70D5F">
      <w:pPr>
        <w:jc w:val="both"/>
        <w:rPr>
          <w:rFonts w:eastAsiaTheme="minorEastAsia"/>
          <w:i/>
          <w:iCs/>
          <w:lang w:eastAsia="zh-CN"/>
        </w:rPr>
      </w:pPr>
    </w:p>
    <w:p w14:paraId="12260072" w14:textId="03180668" w:rsidR="00A70D5F" w:rsidRPr="00AE42B4" w:rsidRDefault="00C70EAE" w:rsidP="00A70D5F">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lastRenderedPageBreak/>
        <w:t xml:space="preserve">[Closed] </w:t>
      </w:r>
      <w:r w:rsidR="00A70D5F">
        <w:rPr>
          <w:rFonts w:ascii="Times New Roman" w:hAnsi="Times New Roman" w:cs="Times New Roman"/>
          <w:b w:val="0"/>
          <w:bCs w:val="0"/>
          <w:kern w:val="0"/>
          <w:sz w:val="36"/>
          <w:szCs w:val="20"/>
          <w:lang w:val="en-GB" w:eastAsia="en-GB"/>
        </w:rPr>
        <w:t>D</w:t>
      </w:r>
      <w:r w:rsidR="00A70D5F" w:rsidRPr="00AE42B4">
        <w:rPr>
          <w:rFonts w:ascii="Times New Roman" w:hAnsi="Times New Roman" w:cs="Times New Roman"/>
          <w:b w:val="0"/>
          <w:bCs w:val="0"/>
          <w:kern w:val="0"/>
          <w:sz w:val="36"/>
          <w:szCs w:val="20"/>
          <w:lang w:val="en-GB" w:eastAsia="en-GB"/>
        </w:rPr>
        <w:t xml:space="preserve">iscussion – </w:t>
      </w:r>
      <w:r w:rsidR="00A70D5F">
        <w:rPr>
          <w:rFonts w:ascii="Times New Roman" w:hAnsi="Times New Roman" w:cs="Times New Roman"/>
          <w:b w:val="0"/>
          <w:bCs w:val="0"/>
          <w:kern w:val="0"/>
          <w:sz w:val="36"/>
          <w:szCs w:val="20"/>
          <w:lang w:val="en-GB" w:eastAsia="en-GB"/>
        </w:rPr>
        <w:t>2</w:t>
      </w:r>
      <w:r w:rsidR="00A70D5F" w:rsidRPr="00A70D5F">
        <w:rPr>
          <w:rFonts w:ascii="Times New Roman" w:hAnsi="Times New Roman" w:cs="Times New Roman"/>
          <w:b w:val="0"/>
          <w:bCs w:val="0"/>
          <w:kern w:val="0"/>
          <w:sz w:val="36"/>
          <w:szCs w:val="20"/>
          <w:vertAlign w:val="superscript"/>
          <w:lang w:val="en-GB" w:eastAsia="en-GB"/>
        </w:rPr>
        <w:t>nd</w:t>
      </w:r>
      <w:r w:rsidR="00A70D5F">
        <w:rPr>
          <w:rFonts w:ascii="Times New Roman" w:hAnsi="Times New Roman" w:cs="Times New Roman"/>
          <w:b w:val="0"/>
          <w:bCs w:val="0"/>
          <w:kern w:val="0"/>
          <w:sz w:val="36"/>
          <w:szCs w:val="20"/>
          <w:lang w:val="en-GB" w:eastAsia="en-GB"/>
        </w:rPr>
        <w:t xml:space="preserve"> </w:t>
      </w:r>
      <w:r w:rsidR="00A70D5F" w:rsidRPr="00AE42B4">
        <w:rPr>
          <w:rFonts w:ascii="Times New Roman" w:hAnsi="Times New Roman" w:cs="Times New Roman"/>
          <w:b w:val="0"/>
          <w:bCs w:val="0"/>
          <w:kern w:val="0"/>
          <w:sz w:val="36"/>
          <w:szCs w:val="20"/>
          <w:lang w:val="en-GB" w:eastAsia="en-GB"/>
        </w:rPr>
        <w:t>round</w:t>
      </w:r>
    </w:p>
    <w:p w14:paraId="60B7B70A" w14:textId="2CFACBB0" w:rsidR="00A70D5F" w:rsidRDefault="00A70D5F" w:rsidP="00B84A8F">
      <w:pPr>
        <w:pStyle w:val="BodyText"/>
        <w:rPr>
          <w:rFonts w:ascii="Times New Roman" w:hAnsi="Times New Roman" w:cs="Times New Roman"/>
          <w:sz w:val="22"/>
          <w:szCs w:val="22"/>
          <w:lang w:eastAsia="zh-CN"/>
        </w:rPr>
      </w:pPr>
      <w:r>
        <w:rPr>
          <w:rFonts w:ascii="Times New Roman" w:hAnsi="Times New Roman" w:cs="Times New Roman"/>
          <w:sz w:val="22"/>
          <w:szCs w:val="22"/>
          <w:lang w:eastAsia="zh-CN"/>
        </w:rPr>
        <w:t>Based on the inputs in the 1</w:t>
      </w:r>
      <w:r w:rsidRPr="00A70D5F">
        <w:rPr>
          <w:rFonts w:ascii="Times New Roman" w:hAnsi="Times New Roman" w:cs="Times New Roman"/>
          <w:sz w:val="22"/>
          <w:szCs w:val="22"/>
          <w:vertAlign w:val="superscript"/>
          <w:lang w:eastAsia="zh-CN"/>
        </w:rPr>
        <w:t>st</w:t>
      </w:r>
      <w:r>
        <w:rPr>
          <w:rFonts w:ascii="Times New Roman" w:hAnsi="Times New Roman" w:cs="Times New Roman"/>
          <w:sz w:val="22"/>
          <w:szCs w:val="22"/>
          <w:lang w:eastAsia="zh-CN"/>
        </w:rPr>
        <w:t xml:space="preserve"> round, following </w:t>
      </w:r>
      <w:r w:rsidR="00BE083D">
        <w:rPr>
          <w:rFonts w:ascii="Times New Roman" w:hAnsi="Times New Roman" w:cs="Times New Roman"/>
          <w:sz w:val="22"/>
          <w:szCs w:val="22"/>
          <w:lang w:eastAsia="zh-CN"/>
        </w:rPr>
        <w:t>questions</w:t>
      </w:r>
      <w:r>
        <w:rPr>
          <w:rFonts w:ascii="Times New Roman" w:hAnsi="Times New Roman" w:cs="Times New Roman"/>
          <w:sz w:val="22"/>
          <w:szCs w:val="22"/>
          <w:lang w:eastAsia="zh-CN"/>
        </w:rPr>
        <w:t xml:space="preserve"> and </w:t>
      </w:r>
      <w:r w:rsidR="00BE083D">
        <w:rPr>
          <w:rFonts w:ascii="Times New Roman" w:hAnsi="Times New Roman" w:cs="Times New Roman"/>
          <w:sz w:val="22"/>
          <w:szCs w:val="22"/>
          <w:lang w:eastAsia="zh-CN"/>
        </w:rPr>
        <w:t>proposal</w:t>
      </w:r>
      <w:r>
        <w:rPr>
          <w:rFonts w:ascii="Times New Roman" w:hAnsi="Times New Roman" w:cs="Times New Roman"/>
          <w:sz w:val="22"/>
          <w:szCs w:val="22"/>
          <w:lang w:eastAsia="zh-CN"/>
        </w:rPr>
        <w:t xml:space="preserve"> are provided. Please provide your comments.</w:t>
      </w:r>
      <w:r w:rsidR="004C6644">
        <w:rPr>
          <w:rFonts w:ascii="Times New Roman" w:hAnsi="Times New Roman" w:cs="Times New Roman"/>
          <w:sz w:val="22"/>
          <w:szCs w:val="22"/>
          <w:lang w:eastAsia="zh-CN"/>
        </w:rPr>
        <w:t xml:space="preserve"> </w:t>
      </w:r>
    </w:p>
    <w:p w14:paraId="5A5EA475" w14:textId="77777777" w:rsidR="00F413EB" w:rsidRDefault="00362F00" w:rsidP="00F413EB">
      <w:pPr>
        <w:pStyle w:val="Heading2"/>
        <w:numPr>
          <w:ilvl w:val="0"/>
          <w:numId w:val="0"/>
        </w:numPr>
        <w:spacing w:before="0"/>
        <w:jc w:val="both"/>
        <w:rPr>
          <w:rFonts w:ascii="Times New Roman" w:hAnsi="Times New Roman" w:cs="Times New Roman"/>
          <w:i/>
          <w:iCs w:val="0"/>
          <w:sz w:val="22"/>
          <w:szCs w:val="22"/>
        </w:rPr>
      </w:pPr>
      <w:r w:rsidRPr="00C70EAE">
        <w:rPr>
          <w:rFonts w:ascii="Times New Roman" w:hAnsi="Times New Roman" w:cs="Times New Roman"/>
          <w:i/>
          <w:iCs w:val="0"/>
          <w:sz w:val="22"/>
          <w:szCs w:val="22"/>
        </w:rPr>
        <w:t xml:space="preserve">Question </w:t>
      </w:r>
      <w:r w:rsidR="00B7690B" w:rsidRPr="00C70EAE">
        <w:rPr>
          <w:rFonts w:ascii="Times New Roman" w:hAnsi="Times New Roman" w:cs="Times New Roman"/>
          <w:i/>
          <w:iCs w:val="0"/>
          <w:sz w:val="22"/>
          <w:szCs w:val="22"/>
        </w:rPr>
        <w:t>4-1</w:t>
      </w:r>
      <w:r w:rsidRPr="00C51DF7">
        <w:rPr>
          <w:rFonts w:ascii="Times New Roman" w:hAnsi="Times New Roman" w:cs="Times New Roman"/>
          <w:i/>
          <w:iCs w:val="0"/>
          <w:sz w:val="22"/>
          <w:szCs w:val="22"/>
        </w:rPr>
        <w:t xml:space="preserve">: </w:t>
      </w:r>
      <w:r w:rsidR="009C41EF">
        <w:rPr>
          <w:rFonts w:ascii="Times New Roman" w:hAnsi="Times New Roman" w:cs="Times New Roman"/>
          <w:i/>
          <w:iCs w:val="0"/>
          <w:sz w:val="22"/>
          <w:szCs w:val="22"/>
        </w:rPr>
        <w:t xml:space="preserve">Please </w:t>
      </w:r>
      <w:r w:rsidR="009C41EF" w:rsidRPr="009C41EF">
        <w:rPr>
          <w:rFonts w:ascii="Times New Roman" w:hAnsi="Times New Roman" w:cs="Times New Roman"/>
          <w:i/>
          <w:iCs w:val="0"/>
          <w:sz w:val="22"/>
          <w:szCs w:val="22"/>
          <w:u w:val="single"/>
        </w:rPr>
        <w:t xml:space="preserve">respond only if </w:t>
      </w:r>
      <w:r w:rsidRPr="009C41EF">
        <w:rPr>
          <w:rFonts w:ascii="Times New Roman" w:hAnsi="Times New Roman" w:cs="Times New Roman"/>
          <w:i/>
          <w:iCs w:val="0"/>
          <w:sz w:val="22"/>
          <w:szCs w:val="22"/>
          <w:u w:val="single"/>
        </w:rPr>
        <w:t>companies have concern on taking a conclusion based on Alt. 2</w:t>
      </w:r>
      <w:r>
        <w:rPr>
          <w:rFonts w:ascii="Times New Roman" w:hAnsi="Times New Roman" w:cs="Times New Roman"/>
          <w:i/>
          <w:iCs w:val="0"/>
          <w:sz w:val="22"/>
          <w:szCs w:val="22"/>
        </w:rPr>
        <w:t>, i.e. network ensures sufficient gap for switching from initial ambiguous UL Tx state to next UL Tx state</w:t>
      </w:r>
      <w:r w:rsidR="009B230E">
        <w:rPr>
          <w:rFonts w:ascii="Times New Roman" w:hAnsi="Times New Roman" w:cs="Times New Roman"/>
          <w:i/>
          <w:iCs w:val="0"/>
          <w:sz w:val="22"/>
          <w:szCs w:val="22"/>
        </w:rPr>
        <w:t xml:space="preserve"> for </w:t>
      </w:r>
      <w:proofErr w:type="spellStart"/>
      <w:r w:rsidR="009B230E">
        <w:rPr>
          <w:rFonts w:ascii="Times New Roman" w:hAnsi="Times New Roman" w:cs="Times New Roman"/>
          <w:i/>
          <w:iCs w:val="0"/>
          <w:sz w:val="22"/>
          <w:szCs w:val="22"/>
        </w:rPr>
        <w:t>dualUL</w:t>
      </w:r>
      <w:proofErr w:type="spellEnd"/>
      <w:r w:rsidR="009B230E">
        <w:rPr>
          <w:rFonts w:ascii="Times New Roman" w:hAnsi="Times New Roman" w:cs="Times New Roman"/>
          <w:i/>
          <w:iCs w:val="0"/>
          <w:sz w:val="22"/>
          <w:szCs w:val="22"/>
        </w:rPr>
        <w:t xml:space="preserve"> switching mode in Rel-16</w:t>
      </w:r>
      <w:r>
        <w:rPr>
          <w:rFonts w:ascii="Times New Roman" w:hAnsi="Times New Roman" w:cs="Times New Roman"/>
          <w:i/>
          <w:iCs w:val="0"/>
          <w:sz w:val="22"/>
          <w:szCs w:val="22"/>
        </w:rPr>
        <w:t xml:space="preserve">? </w:t>
      </w:r>
    </w:p>
    <w:p w14:paraId="18C6DDD7" w14:textId="1ED3F61D" w:rsidR="00362F00" w:rsidRPr="004B777C" w:rsidRDefault="00362F00" w:rsidP="004B777C">
      <w:pPr>
        <w:rPr>
          <w:b/>
          <w:bCs/>
          <w:i/>
          <w:iCs/>
          <w:color w:val="FF0000"/>
        </w:rPr>
      </w:pPr>
      <w:r w:rsidRPr="004B777C">
        <w:rPr>
          <w:b/>
          <w:bCs/>
          <w:i/>
          <w:iCs/>
          <w:color w:val="FF0000"/>
        </w:rPr>
        <w:t xml:space="preserve">Please note that the exact wording </w:t>
      </w:r>
      <w:r w:rsidR="00F77138" w:rsidRPr="004B777C">
        <w:rPr>
          <w:b/>
          <w:bCs/>
          <w:i/>
          <w:iCs/>
          <w:color w:val="FF0000"/>
        </w:rPr>
        <w:t xml:space="preserve">for the conclusion </w:t>
      </w:r>
      <w:r w:rsidRPr="004B777C">
        <w:rPr>
          <w:b/>
          <w:bCs/>
          <w:i/>
          <w:iCs/>
          <w:color w:val="FF0000"/>
        </w:rPr>
        <w:t>can be discussed under Proposal 1 below</w:t>
      </w:r>
    </w:p>
    <w:p w14:paraId="421C2C59" w14:textId="77777777" w:rsidR="004342F0" w:rsidRPr="004342F0" w:rsidRDefault="004342F0" w:rsidP="004342F0">
      <w:pPr>
        <w:pStyle w:val="BodyText"/>
        <w:rPr>
          <w:lang w:eastAsia="zh-CN"/>
        </w:rPr>
      </w:pPr>
    </w:p>
    <w:tbl>
      <w:tblPr>
        <w:tblStyle w:val="TableGrid"/>
        <w:tblW w:w="9085" w:type="dxa"/>
        <w:tblLook w:val="04A0" w:firstRow="1" w:lastRow="0" w:firstColumn="1" w:lastColumn="0" w:noHBand="0" w:noVBand="1"/>
      </w:tblPr>
      <w:tblGrid>
        <w:gridCol w:w="1975"/>
        <w:gridCol w:w="7110"/>
      </w:tblGrid>
      <w:tr w:rsidR="009C41EF" w:rsidRPr="00AE42B4" w14:paraId="2FE7F7E2" w14:textId="77777777" w:rsidTr="009C41EF">
        <w:trPr>
          <w:trHeight w:val="188"/>
        </w:trPr>
        <w:tc>
          <w:tcPr>
            <w:tcW w:w="1975" w:type="dxa"/>
          </w:tcPr>
          <w:p w14:paraId="7ECC5E6F" w14:textId="77777777" w:rsidR="009C41EF" w:rsidRPr="00AE42B4" w:rsidRDefault="009C41EF" w:rsidP="00C93C84">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7110" w:type="dxa"/>
          </w:tcPr>
          <w:p w14:paraId="6ABEAC61" w14:textId="418305C6" w:rsidR="009C41EF" w:rsidRPr="00AE42B4" w:rsidRDefault="009C41EF" w:rsidP="00C93C84">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 xml:space="preserve">Comments, if any concern </w:t>
            </w:r>
          </w:p>
        </w:tc>
      </w:tr>
      <w:tr w:rsidR="009C41EF" w:rsidRPr="00AE42B4" w14:paraId="5E77C00E" w14:textId="77777777" w:rsidTr="009C41EF">
        <w:trPr>
          <w:trHeight w:val="181"/>
        </w:trPr>
        <w:tc>
          <w:tcPr>
            <w:tcW w:w="1975" w:type="dxa"/>
          </w:tcPr>
          <w:p w14:paraId="711D5498" w14:textId="66496AC8" w:rsidR="009C41EF" w:rsidRPr="00B03BEB" w:rsidRDefault="000D29B1" w:rsidP="00C93C84">
            <w:pPr>
              <w:pStyle w:val="BodyText"/>
              <w:spacing w:before="120"/>
              <w:rPr>
                <w:rFonts w:ascii="Times New Roman" w:eastAsia="PMingLiU" w:hAnsi="Times New Roman" w:cs="Times New Roman"/>
                <w:sz w:val="22"/>
                <w:szCs w:val="32"/>
                <w:lang w:eastAsia="zh-TW"/>
              </w:rPr>
            </w:pPr>
            <w:r>
              <w:rPr>
                <w:rFonts w:asciiTheme="minorEastAsia" w:eastAsiaTheme="minorEastAsia" w:hAnsiTheme="minorEastAsia" w:cs="Times New Roman" w:hint="eastAsia"/>
                <w:sz w:val="22"/>
                <w:szCs w:val="32"/>
              </w:rPr>
              <w:t>ZTE</w:t>
            </w:r>
          </w:p>
        </w:tc>
        <w:tc>
          <w:tcPr>
            <w:tcW w:w="7110" w:type="dxa"/>
          </w:tcPr>
          <w:p w14:paraId="6279D81E" w14:textId="33BA44D3" w:rsidR="009C41EF" w:rsidRDefault="000D29B1"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W</w:t>
            </w:r>
            <w:r>
              <w:rPr>
                <w:rFonts w:ascii="Times New Roman" w:eastAsiaTheme="minorEastAsia" w:hAnsi="Times New Roman" w:cs="Times New Roman"/>
                <w:sz w:val="22"/>
                <w:szCs w:val="32"/>
              </w:rPr>
              <w:t>e still don’t see the need to have such conclusion. In fact, the ambiguous UL Tx state is not an issue specific for the initial Tx state, network and UE may not be on the same page for the Tx state after the initial state due to miss-detection</w:t>
            </w:r>
            <w:r w:rsidR="008E58DC">
              <w:rPr>
                <w:rFonts w:ascii="Times New Roman" w:eastAsiaTheme="minorEastAsia" w:hAnsi="Times New Roman" w:cs="Times New Roman"/>
                <w:sz w:val="22"/>
                <w:szCs w:val="32"/>
              </w:rPr>
              <w:t xml:space="preserve"> or false alarm</w:t>
            </w:r>
            <w:r>
              <w:rPr>
                <w:rFonts w:ascii="Times New Roman" w:eastAsiaTheme="minorEastAsia" w:hAnsi="Times New Roman" w:cs="Times New Roman"/>
                <w:sz w:val="22"/>
                <w:szCs w:val="32"/>
              </w:rPr>
              <w:t>. Network has different methods to handle this issue, but we don’t see the necessity to have RAN1 conclusion for it.</w:t>
            </w:r>
          </w:p>
          <w:p w14:paraId="65393373" w14:textId="01D72B91" w:rsidR="000D29B1" w:rsidRPr="00B03BEB" w:rsidRDefault="000D29B1"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S</w:t>
            </w:r>
            <w:r>
              <w:rPr>
                <w:rFonts w:ascii="Times New Roman" w:eastAsiaTheme="minorEastAsia" w:hAnsi="Times New Roman" w:cs="Times New Roman"/>
                <w:sz w:val="22"/>
                <w:szCs w:val="32"/>
              </w:rPr>
              <w:t>imilar issues happen for BWP switching, gNB and UE may become unaligned with BWP understanding, but we don’t have any specific conclusion in RAN1 for this.</w:t>
            </w:r>
          </w:p>
        </w:tc>
      </w:tr>
      <w:tr w:rsidR="00B83B58" w:rsidRPr="00AE42B4" w14:paraId="3A623B1D" w14:textId="77777777" w:rsidTr="00606D15">
        <w:trPr>
          <w:trHeight w:val="181"/>
        </w:trPr>
        <w:tc>
          <w:tcPr>
            <w:tcW w:w="1975" w:type="dxa"/>
          </w:tcPr>
          <w:p w14:paraId="5E2E41C8" w14:textId="77777777" w:rsidR="00B83B58" w:rsidRDefault="00B83B58" w:rsidP="00606D15">
            <w:pPr>
              <w:pStyle w:val="BodyText"/>
              <w:spacing w:before="120"/>
              <w:rPr>
                <w:rFonts w:asciiTheme="minorEastAsia" w:eastAsiaTheme="minorEastAsia" w:hAnsiTheme="minorEastAsia" w:cs="Times New Roman"/>
                <w:sz w:val="22"/>
                <w:szCs w:val="32"/>
              </w:rPr>
            </w:pPr>
            <w:r>
              <w:rPr>
                <w:rFonts w:asciiTheme="minorEastAsia" w:eastAsiaTheme="minorEastAsia" w:hAnsiTheme="minorEastAsia" w:cs="Times New Roman"/>
                <w:sz w:val="22"/>
                <w:szCs w:val="32"/>
              </w:rPr>
              <w:t>Ericsson1</w:t>
            </w:r>
          </w:p>
        </w:tc>
        <w:tc>
          <w:tcPr>
            <w:tcW w:w="7110" w:type="dxa"/>
          </w:tcPr>
          <w:p w14:paraId="2F9E80F4" w14:textId="04978700" w:rsidR="00B83B58" w:rsidRDefault="00B83B58" w:rsidP="00606D15">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Not OK to take RAN1 conclusion in direction of Alt2. If issue left to gNB implementation (which seems to be Alt2 intention), there is no need for RAN1 to conclude/specify what a particular gNB implementation may/may not do.</w:t>
            </w:r>
          </w:p>
          <w:p w14:paraId="6EC5EEAC" w14:textId="01A88CEF" w:rsidR="00B83B58" w:rsidRDefault="00B83B58" w:rsidP="00606D15">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We are open to further discussion </w:t>
            </w:r>
            <w:r w:rsidR="00C723BC">
              <w:rPr>
                <w:rFonts w:ascii="Times New Roman" w:eastAsiaTheme="minorEastAsia" w:hAnsi="Times New Roman" w:cs="Times New Roman"/>
                <w:sz w:val="22"/>
                <w:szCs w:val="32"/>
              </w:rPr>
              <w:t>i</w:t>
            </w:r>
            <w:r>
              <w:rPr>
                <w:rFonts w:ascii="Times New Roman" w:eastAsiaTheme="minorEastAsia" w:hAnsi="Times New Roman" w:cs="Times New Roman"/>
                <w:sz w:val="22"/>
                <w:szCs w:val="32"/>
              </w:rPr>
              <w:t>n direction of Alt1 i.e., whether additional clarification on UE behavior for this issue is beneficial.</w:t>
            </w:r>
          </w:p>
        </w:tc>
      </w:tr>
      <w:tr w:rsidR="00286932" w:rsidRPr="00AE42B4" w14:paraId="79EA0371" w14:textId="77777777" w:rsidTr="00606D15">
        <w:trPr>
          <w:trHeight w:val="181"/>
        </w:trPr>
        <w:tc>
          <w:tcPr>
            <w:tcW w:w="1975" w:type="dxa"/>
          </w:tcPr>
          <w:p w14:paraId="6D3A6233" w14:textId="337333CC" w:rsidR="00286932" w:rsidRDefault="00286932" w:rsidP="00606D15">
            <w:pPr>
              <w:pStyle w:val="BodyText"/>
              <w:spacing w:before="120"/>
              <w:rPr>
                <w:rFonts w:asciiTheme="minorEastAsia" w:eastAsiaTheme="minorEastAsia" w:hAnsiTheme="minorEastAsia" w:cs="Times New Roman"/>
                <w:sz w:val="22"/>
                <w:szCs w:val="32"/>
              </w:rPr>
            </w:pPr>
            <w:r>
              <w:rPr>
                <w:rFonts w:asciiTheme="minorEastAsia" w:eastAsiaTheme="minorEastAsia" w:hAnsiTheme="minorEastAsia" w:cs="Times New Roman"/>
                <w:sz w:val="22"/>
                <w:szCs w:val="32"/>
              </w:rPr>
              <w:t>Nokia, NSB</w:t>
            </w:r>
          </w:p>
        </w:tc>
        <w:tc>
          <w:tcPr>
            <w:tcW w:w="7110" w:type="dxa"/>
          </w:tcPr>
          <w:p w14:paraId="73D628D9" w14:textId="730EFBF3" w:rsidR="00286932" w:rsidRDefault="00286932" w:rsidP="00606D15">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We are OK with a RAN1 conclusion in the spirit of the Alt.2 intent, but have a similar concern as Ericsson that the current proposal is overly assertive. We will provide detailed comments on Question 4-2</w:t>
            </w:r>
          </w:p>
        </w:tc>
      </w:tr>
      <w:tr w:rsidR="00086FA2" w:rsidRPr="00AE42B4" w14:paraId="49F0C5AD" w14:textId="77777777" w:rsidTr="00606D15">
        <w:trPr>
          <w:trHeight w:val="181"/>
        </w:trPr>
        <w:tc>
          <w:tcPr>
            <w:tcW w:w="1975" w:type="dxa"/>
          </w:tcPr>
          <w:p w14:paraId="44BDDEFC" w14:textId="21CDEABA" w:rsidR="00086FA2" w:rsidRDefault="00086FA2" w:rsidP="00606D15">
            <w:pPr>
              <w:pStyle w:val="BodyText"/>
              <w:spacing w:before="120"/>
              <w:rPr>
                <w:rFonts w:asciiTheme="minorEastAsia" w:eastAsiaTheme="minorEastAsia" w:hAnsiTheme="minorEastAsia" w:cs="Times New Roman"/>
                <w:sz w:val="22"/>
                <w:szCs w:val="32"/>
              </w:rPr>
            </w:pPr>
            <w:r>
              <w:rPr>
                <w:rFonts w:asciiTheme="minorEastAsia" w:eastAsiaTheme="minorEastAsia" w:hAnsiTheme="minorEastAsia" w:cs="Times New Roman" w:hint="eastAsia"/>
                <w:sz w:val="22"/>
                <w:szCs w:val="32"/>
              </w:rPr>
              <w:t>CATT</w:t>
            </w:r>
          </w:p>
        </w:tc>
        <w:tc>
          <w:tcPr>
            <w:tcW w:w="7110" w:type="dxa"/>
          </w:tcPr>
          <w:p w14:paraId="432051D9" w14:textId="73B29FAF" w:rsidR="00086FA2" w:rsidRDefault="00086FA2" w:rsidP="00606D15">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 xml:space="preserve">Conclusion is not needed. </w:t>
            </w:r>
            <w:r>
              <w:rPr>
                <w:rFonts w:ascii="Times New Roman" w:eastAsiaTheme="minorEastAsia" w:hAnsi="Times New Roman" w:cs="Times New Roman"/>
                <w:sz w:val="22"/>
                <w:szCs w:val="32"/>
              </w:rPr>
              <w:t>It’s</w:t>
            </w:r>
            <w:r>
              <w:rPr>
                <w:rFonts w:ascii="Times New Roman" w:eastAsiaTheme="minorEastAsia" w:hAnsi="Times New Roman" w:cs="Times New Roman" w:hint="eastAsia"/>
                <w:sz w:val="22"/>
                <w:szCs w:val="32"/>
              </w:rPr>
              <w:t xml:space="preserve"> up to gNB implementation. </w:t>
            </w:r>
          </w:p>
        </w:tc>
      </w:tr>
      <w:tr w:rsidR="00990564" w:rsidRPr="00AE42B4" w14:paraId="040E886D" w14:textId="77777777" w:rsidTr="00606D15">
        <w:trPr>
          <w:trHeight w:val="181"/>
        </w:trPr>
        <w:tc>
          <w:tcPr>
            <w:tcW w:w="1975" w:type="dxa"/>
          </w:tcPr>
          <w:p w14:paraId="515A9138" w14:textId="5712A0B3" w:rsidR="00990564" w:rsidRDefault="00990564" w:rsidP="00606D15">
            <w:pPr>
              <w:pStyle w:val="BodyText"/>
              <w:spacing w:before="120"/>
              <w:rPr>
                <w:rFonts w:asciiTheme="minorEastAsia" w:eastAsiaTheme="minorEastAsia" w:hAnsiTheme="minorEastAsia" w:cs="Times New Roman"/>
                <w:sz w:val="22"/>
                <w:szCs w:val="32"/>
              </w:rPr>
            </w:pPr>
            <w:r>
              <w:rPr>
                <w:rFonts w:asciiTheme="minorEastAsia" w:eastAsiaTheme="minorEastAsia" w:hAnsiTheme="minorEastAsia" w:cs="Times New Roman"/>
                <w:sz w:val="22"/>
                <w:szCs w:val="32"/>
              </w:rPr>
              <w:t>Apple</w:t>
            </w:r>
          </w:p>
        </w:tc>
        <w:tc>
          <w:tcPr>
            <w:tcW w:w="7110" w:type="dxa"/>
          </w:tcPr>
          <w:p w14:paraId="1A81E3D8" w14:textId="4B95F6C5" w:rsidR="00990564" w:rsidRDefault="00990564" w:rsidP="00606D15">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In our view, saying just it is up to gNB implementation without conclusion leaves the issue open and especially when all the companies do agree that there is an issue. The least we should agree on is having a conclusion to give some guidance to UE</w:t>
            </w:r>
          </w:p>
        </w:tc>
      </w:tr>
    </w:tbl>
    <w:p w14:paraId="2D88A4C0" w14:textId="77777777" w:rsidR="00A70D5F" w:rsidRPr="00A70D5F" w:rsidRDefault="00A70D5F" w:rsidP="00B84A8F">
      <w:pPr>
        <w:pStyle w:val="BodyText"/>
        <w:rPr>
          <w:rFonts w:ascii="Times New Roman" w:hAnsi="Times New Roman" w:cs="Times New Roman"/>
          <w:sz w:val="22"/>
          <w:szCs w:val="22"/>
          <w:lang w:eastAsia="zh-CN"/>
        </w:rPr>
      </w:pPr>
    </w:p>
    <w:p w14:paraId="57D80C84" w14:textId="78EEC600" w:rsidR="003F361E" w:rsidRDefault="00B7690B" w:rsidP="003F361E">
      <w:pPr>
        <w:pStyle w:val="Heading2"/>
        <w:numPr>
          <w:ilvl w:val="0"/>
          <w:numId w:val="0"/>
        </w:numPr>
        <w:spacing w:before="0"/>
        <w:jc w:val="both"/>
        <w:rPr>
          <w:rFonts w:ascii="Times New Roman" w:hAnsi="Times New Roman" w:cs="Times New Roman"/>
          <w:i/>
          <w:iCs w:val="0"/>
          <w:sz w:val="22"/>
          <w:szCs w:val="22"/>
        </w:rPr>
      </w:pPr>
      <w:r w:rsidRPr="00C70EAE">
        <w:rPr>
          <w:rFonts w:ascii="Times New Roman" w:hAnsi="Times New Roman" w:cs="Times New Roman"/>
          <w:i/>
          <w:iCs w:val="0"/>
          <w:sz w:val="22"/>
          <w:szCs w:val="22"/>
        </w:rPr>
        <w:t>Proposal 1</w:t>
      </w:r>
      <w:r w:rsidRPr="00C51DF7">
        <w:rPr>
          <w:rFonts w:ascii="Times New Roman" w:hAnsi="Times New Roman" w:cs="Times New Roman"/>
          <w:i/>
          <w:iCs w:val="0"/>
          <w:sz w:val="22"/>
          <w:szCs w:val="22"/>
        </w:rPr>
        <w:t xml:space="preserve">: </w:t>
      </w:r>
      <w:r w:rsidR="008510F8">
        <w:rPr>
          <w:rFonts w:ascii="Times New Roman" w:hAnsi="Times New Roman" w:cs="Times New Roman"/>
          <w:i/>
          <w:iCs w:val="0"/>
          <w:sz w:val="22"/>
          <w:szCs w:val="22"/>
        </w:rPr>
        <w:t xml:space="preserve">For Rel-16 </w:t>
      </w:r>
      <w:proofErr w:type="spellStart"/>
      <w:r w:rsidR="008510F8">
        <w:rPr>
          <w:rFonts w:ascii="Times New Roman" w:hAnsi="Times New Roman" w:cs="Times New Roman"/>
          <w:i/>
          <w:iCs w:val="0"/>
          <w:sz w:val="22"/>
          <w:szCs w:val="22"/>
        </w:rPr>
        <w:t>dualUL</w:t>
      </w:r>
      <w:proofErr w:type="spellEnd"/>
      <w:r w:rsidR="008510F8">
        <w:rPr>
          <w:rFonts w:ascii="Times New Roman" w:hAnsi="Times New Roman" w:cs="Times New Roman"/>
          <w:i/>
          <w:iCs w:val="0"/>
          <w:sz w:val="22"/>
          <w:szCs w:val="22"/>
        </w:rPr>
        <w:t xml:space="preserve"> UL Tx switching mode, i</w:t>
      </w:r>
      <w:r w:rsidR="009B230E">
        <w:rPr>
          <w:rFonts w:ascii="Times New Roman" w:hAnsi="Times New Roman" w:cs="Times New Roman"/>
          <w:i/>
          <w:iCs w:val="0"/>
          <w:sz w:val="22"/>
          <w:szCs w:val="22"/>
        </w:rPr>
        <w:t xml:space="preserve">f there is </w:t>
      </w:r>
      <w:r w:rsidR="00910064">
        <w:rPr>
          <w:rFonts w:ascii="Times New Roman" w:hAnsi="Times New Roman" w:cs="Times New Roman"/>
          <w:i/>
          <w:iCs w:val="0"/>
          <w:sz w:val="22"/>
          <w:szCs w:val="22"/>
        </w:rPr>
        <w:t xml:space="preserve">an </w:t>
      </w:r>
      <w:r w:rsidR="009B230E">
        <w:rPr>
          <w:rFonts w:ascii="Times New Roman" w:hAnsi="Times New Roman" w:cs="Times New Roman"/>
          <w:i/>
          <w:iCs w:val="0"/>
          <w:sz w:val="22"/>
          <w:szCs w:val="22"/>
        </w:rPr>
        <w:t xml:space="preserve">ambiguity at the gNB on the </w:t>
      </w:r>
      <w:r w:rsidR="00910064">
        <w:rPr>
          <w:rFonts w:ascii="Times New Roman" w:hAnsi="Times New Roman" w:cs="Times New Roman"/>
          <w:i/>
          <w:iCs w:val="0"/>
          <w:sz w:val="22"/>
          <w:szCs w:val="22"/>
        </w:rPr>
        <w:t xml:space="preserve">initial </w:t>
      </w:r>
      <w:r w:rsidR="009B230E">
        <w:rPr>
          <w:rFonts w:ascii="Times New Roman" w:hAnsi="Times New Roman" w:cs="Times New Roman"/>
          <w:i/>
          <w:iCs w:val="0"/>
          <w:sz w:val="22"/>
          <w:szCs w:val="22"/>
        </w:rPr>
        <w:t xml:space="preserve">UL Tx switching states </w:t>
      </w:r>
      <w:r w:rsidR="00322555">
        <w:rPr>
          <w:rFonts w:ascii="Times New Roman" w:hAnsi="Times New Roman" w:cs="Times New Roman"/>
          <w:i/>
          <w:iCs w:val="0"/>
          <w:sz w:val="22"/>
          <w:szCs w:val="22"/>
        </w:rPr>
        <w:t>mapping</w:t>
      </w:r>
      <w:r w:rsidR="009B230E">
        <w:rPr>
          <w:rFonts w:ascii="Times New Roman" w:hAnsi="Times New Roman" w:cs="Times New Roman"/>
          <w:i/>
          <w:iCs w:val="0"/>
          <w:sz w:val="22"/>
          <w:szCs w:val="22"/>
        </w:rPr>
        <w:t xml:space="preserve"> </w:t>
      </w:r>
      <w:r w:rsidR="00322555">
        <w:rPr>
          <w:rFonts w:ascii="Times New Roman" w:hAnsi="Times New Roman" w:cs="Times New Roman"/>
          <w:i/>
          <w:iCs w:val="0"/>
          <w:sz w:val="22"/>
          <w:szCs w:val="22"/>
        </w:rPr>
        <w:t>to</w:t>
      </w:r>
      <w:r w:rsidR="009B230E">
        <w:rPr>
          <w:rFonts w:ascii="Times New Roman" w:hAnsi="Times New Roman" w:cs="Times New Roman"/>
          <w:i/>
          <w:iCs w:val="0"/>
          <w:sz w:val="22"/>
          <w:szCs w:val="22"/>
        </w:rPr>
        <w:t xml:space="preserve"> carrier 1 and carrier </w:t>
      </w:r>
      <w:r w:rsidR="008510F8">
        <w:rPr>
          <w:rFonts w:ascii="Times New Roman" w:hAnsi="Times New Roman" w:cs="Times New Roman"/>
          <w:i/>
          <w:iCs w:val="0"/>
          <w:sz w:val="22"/>
          <w:szCs w:val="22"/>
        </w:rPr>
        <w:t>2</w:t>
      </w:r>
      <w:r w:rsidR="00910064">
        <w:rPr>
          <w:rFonts w:ascii="Times New Roman" w:hAnsi="Times New Roman" w:cs="Times New Roman"/>
          <w:i/>
          <w:iCs w:val="0"/>
          <w:sz w:val="22"/>
          <w:szCs w:val="22"/>
        </w:rPr>
        <w:t>, then gNB ensures that there is sufficient scheduling gap to accommodate the switching gap for switching from initial state to the next state</w:t>
      </w:r>
    </w:p>
    <w:p w14:paraId="4F61B28A" w14:textId="2A87703E" w:rsidR="00B038C0" w:rsidRPr="0038767E" w:rsidRDefault="003F361E" w:rsidP="00B84A8F">
      <w:pPr>
        <w:pStyle w:val="ListParagraph"/>
        <w:numPr>
          <w:ilvl w:val="0"/>
          <w:numId w:val="22"/>
        </w:numPr>
        <w:rPr>
          <w:b/>
          <w:bCs/>
          <w:i/>
          <w:iCs/>
          <w:sz w:val="21"/>
          <w:szCs w:val="24"/>
        </w:rPr>
      </w:pPr>
      <w:r w:rsidRPr="00523CFB">
        <w:rPr>
          <w:b/>
          <w:bCs/>
          <w:i/>
          <w:iCs/>
          <w:sz w:val="21"/>
          <w:szCs w:val="24"/>
        </w:rPr>
        <w:t>I</w:t>
      </w:r>
      <w:r w:rsidR="00910064" w:rsidRPr="00523CFB">
        <w:rPr>
          <w:b/>
          <w:bCs/>
          <w:i/>
          <w:iCs/>
          <w:sz w:val="21"/>
          <w:szCs w:val="24"/>
        </w:rPr>
        <w:t xml:space="preserve">t is up to UE implementation on how the two UL Tx chains </w:t>
      </w:r>
      <w:r w:rsidR="001A0C96">
        <w:rPr>
          <w:b/>
          <w:bCs/>
          <w:i/>
          <w:iCs/>
          <w:sz w:val="21"/>
          <w:szCs w:val="24"/>
        </w:rPr>
        <w:t>are mapped</w:t>
      </w:r>
      <w:r w:rsidR="00910064" w:rsidRPr="00523CFB">
        <w:rPr>
          <w:b/>
          <w:bCs/>
          <w:i/>
          <w:iCs/>
          <w:sz w:val="21"/>
          <w:szCs w:val="24"/>
        </w:rPr>
        <w:t xml:space="preserve"> to carrier 1 and carrier 2.</w:t>
      </w:r>
    </w:p>
    <w:p w14:paraId="40915907" w14:textId="77FBB0D4" w:rsidR="00523CFB" w:rsidRPr="00523CFB" w:rsidRDefault="00523CFB" w:rsidP="00B84A8F">
      <w:pPr>
        <w:pStyle w:val="BodyText"/>
        <w:rPr>
          <w:rFonts w:ascii="Times New Roman" w:hAnsi="Times New Roman" w:cs="Times New Roman"/>
          <w:sz w:val="22"/>
          <w:szCs w:val="22"/>
          <w:lang w:eastAsia="zh-CN"/>
        </w:rPr>
      </w:pPr>
      <w:r w:rsidRPr="00523CFB">
        <w:rPr>
          <w:rFonts w:ascii="Times New Roman" w:hAnsi="Times New Roman" w:cs="Times New Roman"/>
          <w:sz w:val="22"/>
          <w:szCs w:val="22"/>
          <w:lang w:eastAsia="zh-CN"/>
        </w:rPr>
        <w:t>Please provide your comments on proposal 1, if any</w:t>
      </w:r>
    </w:p>
    <w:tbl>
      <w:tblPr>
        <w:tblStyle w:val="TableGrid"/>
        <w:tblW w:w="9085" w:type="dxa"/>
        <w:tblLook w:val="04A0" w:firstRow="1" w:lastRow="0" w:firstColumn="1" w:lastColumn="0" w:noHBand="0" w:noVBand="1"/>
      </w:tblPr>
      <w:tblGrid>
        <w:gridCol w:w="1975"/>
        <w:gridCol w:w="7110"/>
      </w:tblGrid>
      <w:tr w:rsidR="00523CFB" w:rsidRPr="00AE42B4" w14:paraId="5E0CB9A3" w14:textId="77777777" w:rsidTr="00C93C84">
        <w:trPr>
          <w:trHeight w:val="188"/>
        </w:trPr>
        <w:tc>
          <w:tcPr>
            <w:tcW w:w="1975" w:type="dxa"/>
          </w:tcPr>
          <w:p w14:paraId="7F65477A" w14:textId="77777777" w:rsidR="00523CFB" w:rsidRPr="00AE42B4" w:rsidRDefault="00523CFB" w:rsidP="00C93C84">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7110" w:type="dxa"/>
          </w:tcPr>
          <w:p w14:paraId="6B740C67" w14:textId="2311389D" w:rsidR="00523CFB" w:rsidRPr="00AE42B4" w:rsidRDefault="00523CFB" w:rsidP="00C93C84">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 xml:space="preserve">Comments, if any </w:t>
            </w:r>
          </w:p>
        </w:tc>
      </w:tr>
      <w:tr w:rsidR="00523CFB" w:rsidRPr="00AE42B4" w14:paraId="4A49A6EF" w14:textId="77777777" w:rsidTr="00C93C84">
        <w:trPr>
          <w:trHeight w:val="181"/>
        </w:trPr>
        <w:tc>
          <w:tcPr>
            <w:tcW w:w="1975" w:type="dxa"/>
          </w:tcPr>
          <w:p w14:paraId="293A838C" w14:textId="6C0C0731" w:rsidR="00523CFB" w:rsidRPr="000D29B1" w:rsidRDefault="000D29B1"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lastRenderedPageBreak/>
              <w:t>Z</w:t>
            </w:r>
            <w:r>
              <w:rPr>
                <w:rFonts w:ascii="Times New Roman" w:eastAsiaTheme="minorEastAsia" w:hAnsi="Times New Roman" w:cs="Times New Roman"/>
                <w:sz w:val="22"/>
                <w:szCs w:val="32"/>
              </w:rPr>
              <w:t>TE</w:t>
            </w:r>
          </w:p>
        </w:tc>
        <w:tc>
          <w:tcPr>
            <w:tcW w:w="7110" w:type="dxa"/>
          </w:tcPr>
          <w:p w14:paraId="44D569D3" w14:textId="28862B2E" w:rsidR="00523CFB" w:rsidRPr="00B03BEB" w:rsidRDefault="000D29B1"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F</w:t>
            </w:r>
            <w:r>
              <w:rPr>
                <w:rFonts w:ascii="Times New Roman" w:eastAsiaTheme="minorEastAsia" w:hAnsi="Times New Roman" w:cs="Times New Roman"/>
                <w:sz w:val="22"/>
                <w:szCs w:val="32"/>
              </w:rPr>
              <w:t xml:space="preserve">irst of all, as we commented in the </w:t>
            </w:r>
            <w:r w:rsidR="008E58DC">
              <w:rPr>
                <w:rFonts w:ascii="Times New Roman" w:eastAsiaTheme="minorEastAsia" w:hAnsi="Times New Roman" w:cs="Times New Roman"/>
                <w:sz w:val="22"/>
                <w:szCs w:val="32"/>
              </w:rPr>
              <w:t>question 4-1</w:t>
            </w:r>
            <w:r>
              <w:rPr>
                <w:rFonts w:ascii="Times New Roman" w:eastAsiaTheme="minorEastAsia" w:hAnsi="Times New Roman" w:cs="Times New Roman"/>
                <w:sz w:val="22"/>
                <w:szCs w:val="32"/>
              </w:rPr>
              <w:t>, the ambiguity issue is not only for initial UL Tx switching.</w:t>
            </w:r>
            <w:r w:rsidR="008E58DC">
              <w:rPr>
                <w:rFonts w:ascii="Times New Roman" w:eastAsiaTheme="minorEastAsia" w:hAnsi="Times New Roman" w:cs="Times New Roman"/>
                <w:sz w:val="22"/>
                <w:szCs w:val="32"/>
              </w:rPr>
              <w:t xml:space="preserve"> It also happens after the initial Tx switching, e.g., due to miss-detection or false alarm. It is not clear why we only discuss this initial Tx state only. If it is the general potential ambiguity on Tx state, it applies to both </w:t>
            </w:r>
            <w:proofErr w:type="spellStart"/>
            <w:r w:rsidR="008E58DC">
              <w:rPr>
                <w:rFonts w:ascii="Times New Roman" w:eastAsiaTheme="minorEastAsia" w:hAnsi="Times New Roman" w:cs="Times New Roman"/>
                <w:sz w:val="22"/>
                <w:szCs w:val="32"/>
              </w:rPr>
              <w:t>switchedUL</w:t>
            </w:r>
            <w:proofErr w:type="spellEnd"/>
            <w:r w:rsidR="008E58DC">
              <w:rPr>
                <w:rFonts w:ascii="Times New Roman" w:eastAsiaTheme="minorEastAsia" w:hAnsi="Times New Roman" w:cs="Times New Roman"/>
                <w:sz w:val="22"/>
                <w:szCs w:val="32"/>
              </w:rPr>
              <w:t xml:space="preserve"> </w:t>
            </w:r>
            <w:proofErr w:type="gramStart"/>
            <w:r w:rsidR="008E58DC">
              <w:rPr>
                <w:rFonts w:ascii="Times New Roman" w:eastAsiaTheme="minorEastAsia" w:hAnsi="Times New Roman" w:cs="Times New Roman"/>
                <w:sz w:val="22"/>
                <w:szCs w:val="32"/>
              </w:rPr>
              <w:t>or</w:t>
            </w:r>
            <w:proofErr w:type="gramEnd"/>
            <w:r w:rsidR="008E58DC">
              <w:rPr>
                <w:rFonts w:ascii="Times New Roman" w:eastAsiaTheme="minorEastAsia" w:hAnsi="Times New Roman" w:cs="Times New Roman"/>
                <w:sz w:val="22"/>
                <w:szCs w:val="32"/>
              </w:rPr>
              <w:t xml:space="preserve"> </w:t>
            </w:r>
            <w:proofErr w:type="spellStart"/>
            <w:r w:rsidR="008E58DC">
              <w:rPr>
                <w:rFonts w:ascii="Times New Roman" w:eastAsiaTheme="minorEastAsia" w:hAnsi="Times New Roman" w:cs="Times New Roman"/>
                <w:sz w:val="22"/>
                <w:szCs w:val="32"/>
              </w:rPr>
              <w:t>dualUL</w:t>
            </w:r>
            <w:proofErr w:type="spellEnd"/>
            <w:r w:rsidR="008E58DC">
              <w:rPr>
                <w:rFonts w:ascii="Times New Roman" w:eastAsiaTheme="minorEastAsia" w:hAnsi="Times New Roman" w:cs="Times New Roman"/>
                <w:sz w:val="22"/>
                <w:szCs w:val="32"/>
              </w:rPr>
              <w:t xml:space="preserve">. But again, we don’t see the need to have this proposal or conclusion. </w:t>
            </w:r>
          </w:p>
        </w:tc>
      </w:tr>
      <w:tr w:rsidR="00594A3F" w:rsidRPr="00AE42B4" w14:paraId="305A203F" w14:textId="77777777" w:rsidTr="00C93C84">
        <w:trPr>
          <w:trHeight w:val="181"/>
        </w:trPr>
        <w:tc>
          <w:tcPr>
            <w:tcW w:w="1975" w:type="dxa"/>
          </w:tcPr>
          <w:p w14:paraId="61A472A5" w14:textId="32C9A528" w:rsidR="00594A3F" w:rsidRDefault="00594A3F"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Apple</w:t>
            </w:r>
          </w:p>
        </w:tc>
        <w:tc>
          <w:tcPr>
            <w:tcW w:w="7110" w:type="dxa"/>
          </w:tcPr>
          <w:p w14:paraId="435F4DC0" w14:textId="77777777" w:rsidR="00594A3F" w:rsidRDefault="00594A3F"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@ZTE: In our view, it is a bit weird to compare the issue with mis-detection here. First, mis-detection possibility is typically 1%, while on the other hand, for this ambiguity case, the possibility is 50% that network and UE have opposite assumption on TX state. So we don’t think this is valid argument </w:t>
            </w:r>
            <w:r w:rsidR="00570E2F">
              <w:rPr>
                <w:rFonts w:ascii="Times New Roman" w:eastAsiaTheme="minorEastAsia" w:hAnsi="Times New Roman" w:cs="Times New Roman"/>
                <w:sz w:val="22"/>
                <w:szCs w:val="32"/>
              </w:rPr>
              <w:t>against the</w:t>
            </w:r>
            <w:r>
              <w:rPr>
                <w:rFonts w:ascii="Times New Roman" w:eastAsiaTheme="minorEastAsia" w:hAnsi="Times New Roman" w:cs="Times New Roman"/>
                <w:sz w:val="22"/>
                <w:szCs w:val="32"/>
              </w:rPr>
              <w:t xml:space="preserve"> proposal that helps to resolve the issue. Second, if going by logic that anyways mis-detection can result in similar issues, then why did we even specify very elaborate enhancements to solve every ambiguity issue for UL Tx switching in Rel-17 and Rel-18. Technically, it makes sense to resolve one remaining ambiguity issue in Rel-16 as well. And the proposal based on Alt 2 seems to be the most acceptable way to go.</w:t>
            </w:r>
          </w:p>
          <w:p w14:paraId="7CCF1B60" w14:textId="3BD0DF12" w:rsidR="00C55BB0" w:rsidRPr="00C55BB0" w:rsidRDefault="00C55BB0" w:rsidP="00C93C84">
            <w:pPr>
              <w:pStyle w:val="BodyText"/>
              <w:spacing w:before="120"/>
              <w:rPr>
                <w:rFonts w:ascii="Times New Roman" w:eastAsiaTheme="minorEastAsia" w:hAnsi="Times New Roman" w:cs="Times New Roman"/>
                <w:b/>
                <w:bCs/>
                <w:sz w:val="22"/>
                <w:szCs w:val="32"/>
              </w:rPr>
            </w:pPr>
            <w:r w:rsidRPr="00C55BB0">
              <w:rPr>
                <w:rFonts w:ascii="Times New Roman" w:eastAsiaTheme="minorEastAsia" w:hAnsi="Times New Roman" w:cs="Times New Roman"/>
                <w:b/>
                <w:bCs/>
                <w:sz w:val="22"/>
                <w:szCs w:val="32"/>
              </w:rPr>
              <w:t>We support the conclusion in Proposal 1</w:t>
            </w:r>
          </w:p>
        </w:tc>
      </w:tr>
      <w:tr w:rsidR="00B83B58" w:rsidRPr="00AE42B4" w14:paraId="2680116E" w14:textId="77777777" w:rsidTr="00C93C84">
        <w:trPr>
          <w:trHeight w:val="181"/>
        </w:trPr>
        <w:tc>
          <w:tcPr>
            <w:tcW w:w="1975" w:type="dxa"/>
          </w:tcPr>
          <w:p w14:paraId="5D9F3E2B" w14:textId="2A0038BF" w:rsidR="00B83B58" w:rsidRDefault="00B83B58"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Ericsson1</w:t>
            </w:r>
          </w:p>
        </w:tc>
        <w:tc>
          <w:tcPr>
            <w:tcW w:w="7110" w:type="dxa"/>
          </w:tcPr>
          <w:p w14:paraId="4120E864" w14:textId="07BE0801" w:rsidR="00B83B58" w:rsidRDefault="00B83B58"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Please see response to Q4-1</w:t>
            </w:r>
          </w:p>
        </w:tc>
      </w:tr>
      <w:tr w:rsidR="00286932" w:rsidRPr="00AE42B4" w14:paraId="6A68C4B9" w14:textId="77777777" w:rsidTr="00C93C84">
        <w:trPr>
          <w:trHeight w:val="181"/>
        </w:trPr>
        <w:tc>
          <w:tcPr>
            <w:tcW w:w="1975" w:type="dxa"/>
          </w:tcPr>
          <w:p w14:paraId="65CC6048" w14:textId="4E03D567" w:rsidR="00286932" w:rsidRDefault="00286932"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Nokia, NSB</w:t>
            </w:r>
          </w:p>
        </w:tc>
        <w:tc>
          <w:tcPr>
            <w:tcW w:w="7110" w:type="dxa"/>
          </w:tcPr>
          <w:p w14:paraId="041EBBCB" w14:textId="1DD6F6A7" w:rsidR="00286932" w:rsidRDefault="00286932" w:rsidP="00286932">
            <w:pPr>
              <w:pStyle w:val="Heading2"/>
              <w:numPr>
                <w:ilvl w:val="0"/>
                <w:numId w:val="0"/>
              </w:numPr>
              <w:spacing w:before="0"/>
              <w:jc w:val="both"/>
              <w:outlineLvl w:val="1"/>
              <w:rPr>
                <w:rFonts w:ascii="Times New Roman" w:hAnsi="Times New Roman" w:cs="Times New Roman"/>
                <w:i/>
                <w:iCs w:val="0"/>
                <w:sz w:val="22"/>
                <w:szCs w:val="22"/>
              </w:rPr>
            </w:pPr>
            <w:r>
              <w:rPr>
                <w:rFonts w:ascii="Times New Roman" w:hAnsi="Times New Roman" w:cs="Times New Roman"/>
                <w:i/>
                <w:iCs w:val="0"/>
                <w:sz w:val="22"/>
                <w:szCs w:val="22"/>
              </w:rPr>
              <w:t xml:space="preserve">For Rel-16 </w:t>
            </w:r>
            <w:proofErr w:type="spellStart"/>
            <w:r>
              <w:rPr>
                <w:rFonts w:ascii="Times New Roman" w:hAnsi="Times New Roman" w:cs="Times New Roman"/>
                <w:i/>
                <w:iCs w:val="0"/>
                <w:sz w:val="22"/>
                <w:szCs w:val="22"/>
              </w:rPr>
              <w:t>dualUL</w:t>
            </w:r>
            <w:proofErr w:type="spellEnd"/>
            <w:r>
              <w:rPr>
                <w:rFonts w:ascii="Times New Roman" w:hAnsi="Times New Roman" w:cs="Times New Roman"/>
                <w:i/>
                <w:iCs w:val="0"/>
                <w:sz w:val="22"/>
                <w:szCs w:val="22"/>
              </w:rPr>
              <w:t xml:space="preserve"> UL Tx switching mode, if there is an ambiguity at the gNB on the initial UL Tx switching states mapping to carrier 1 and carrier 2 </w:t>
            </w:r>
            <w:r w:rsidRPr="00286932">
              <w:rPr>
                <w:rFonts w:ascii="Times New Roman" w:hAnsi="Times New Roman" w:cs="Times New Roman"/>
                <w:i/>
                <w:iCs w:val="0"/>
                <w:color w:val="FF0000"/>
                <w:sz w:val="22"/>
                <w:szCs w:val="22"/>
                <w:u w:val="single"/>
              </w:rPr>
              <w:t>for the first UL transmission, it is up to the gNB implementation how to handle this case</w:t>
            </w:r>
            <w:r w:rsidRPr="00286932">
              <w:rPr>
                <w:rFonts w:ascii="Times New Roman" w:hAnsi="Times New Roman" w:cs="Times New Roman"/>
                <w:i/>
                <w:iCs w:val="0"/>
                <w:color w:val="FF0000"/>
                <w:sz w:val="22"/>
                <w:szCs w:val="22"/>
              </w:rPr>
              <w:t>,</w:t>
            </w:r>
            <w:r w:rsidRPr="00286932">
              <w:rPr>
                <w:rFonts w:ascii="Times New Roman" w:hAnsi="Times New Roman" w:cs="Times New Roman"/>
                <w:i/>
                <w:iCs w:val="0"/>
                <w:strike/>
                <w:color w:val="FF0000"/>
                <w:sz w:val="22"/>
                <w:szCs w:val="22"/>
              </w:rPr>
              <w:t xml:space="preserve"> </w:t>
            </w:r>
            <w:proofErr w:type="spellStart"/>
            <w:r w:rsidRPr="00286932">
              <w:rPr>
                <w:rFonts w:ascii="Times New Roman" w:hAnsi="Times New Roman" w:cs="Times New Roman"/>
                <w:i/>
                <w:iCs w:val="0"/>
                <w:strike/>
                <w:color w:val="FF0000"/>
                <w:sz w:val="22"/>
                <w:szCs w:val="22"/>
              </w:rPr>
              <w:t>theen</w:t>
            </w:r>
            <w:proofErr w:type="spellEnd"/>
            <w:r w:rsidRPr="00286932">
              <w:rPr>
                <w:rFonts w:ascii="Times New Roman" w:hAnsi="Times New Roman" w:cs="Times New Roman"/>
                <w:i/>
                <w:iCs w:val="0"/>
                <w:strike/>
                <w:color w:val="FF0000"/>
                <w:sz w:val="22"/>
                <w:szCs w:val="22"/>
              </w:rPr>
              <w:t xml:space="preserve"> gNB ensures that there is sufficient scheduling gap to accommodate the switching gap for switching from initial state to the next state</w:t>
            </w:r>
          </w:p>
          <w:p w14:paraId="2A171963" w14:textId="34101BF9" w:rsidR="00286932" w:rsidRPr="0038767E" w:rsidRDefault="00286932" w:rsidP="00286932">
            <w:pPr>
              <w:pStyle w:val="ListParagraph"/>
              <w:numPr>
                <w:ilvl w:val="0"/>
                <w:numId w:val="22"/>
              </w:numPr>
              <w:rPr>
                <w:b/>
                <w:bCs/>
                <w:i/>
                <w:iCs/>
                <w:sz w:val="21"/>
                <w:szCs w:val="24"/>
              </w:rPr>
            </w:pPr>
            <w:r w:rsidRPr="00523CFB">
              <w:rPr>
                <w:b/>
                <w:bCs/>
                <w:i/>
                <w:iCs/>
                <w:sz w:val="21"/>
                <w:szCs w:val="24"/>
              </w:rPr>
              <w:t xml:space="preserve">It is up to UE implementation on how the two UL Tx chains </w:t>
            </w:r>
            <w:r>
              <w:rPr>
                <w:b/>
                <w:bCs/>
                <w:i/>
                <w:iCs/>
                <w:sz w:val="21"/>
                <w:szCs w:val="24"/>
              </w:rPr>
              <w:t>are mapped</w:t>
            </w:r>
            <w:r w:rsidRPr="00523CFB">
              <w:rPr>
                <w:b/>
                <w:bCs/>
                <w:i/>
                <w:iCs/>
                <w:sz w:val="21"/>
                <w:szCs w:val="24"/>
              </w:rPr>
              <w:t xml:space="preserve"> to carrier 1 and carrier 2</w:t>
            </w:r>
            <w:r>
              <w:rPr>
                <w:b/>
                <w:bCs/>
                <w:i/>
                <w:iCs/>
                <w:sz w:val="21"/>
                <w:szCs w:val="24"/>
              </w:rPr>
              <w:t xml:space="preserve"> </w:t>
            </w:r>
            <w:r w:rsidRPr="00286932">
              <w:rPr>
                <w:b/>
                <w:bCs/>
                <w:i/>
                <w:iCs/>
                <w:color w:val="FF0000"/>
                <w:sz w:val="21"/>
                <w:szCs w:val="24"/>
                <w:u w:val="single"/>
              </w:rPr>
              <w:t>before the 1</w:t>
            </w:r>
            <w:r w:rsidRPr="00286932">
              <w:rPr>
                <w:b/>
                <w:bCs/>
                <w:i/>
                <w:iCs/>
                <w:color w:val="FF0000"/>
                <w:sz w:val="21"/>
                <w:szCs w:val="24"/>
                <w:u w:val="single"/>
                <w:vertAlign w:val="superscript"/>
              </w:rPr>
              <w:t>st</w:t>
            </w:r>
            <w:r w:rsidRPr="00286932">
              <w:rPr>
                <w:b/>
                <w:bCs/>
                <w:i/>
                <w:iCs/>
                <w:color w:val="FF0000"/>
                <w:sz w:val="21"/>
                <w:szCs w:val="24"/>
                <w:u w:val="single"/>
              </w:rPr>
              <w:t xml:space="preserve"> UL transmission on the </w:t>
            </w:r>
            <w:proofErr w:type="spellStart"/>
            <w:r w:rsidRPr="00286932">
              <w:rPr>
                <w:b/>
                <w:bCs/>
                <w:i/>
                <w:iCs/>
                <w:color w:val="FF0000"/>
                <w:sz w:val="21"/>
                <w:szCs w:val="24"/>
                <w:u w:val="single"/>
              </w:rPr>
              <w:t>SCell</w:t>
            </w:r>
            <w:proofErr w:type="spellEnd"/>
            <w:r w:rsidRPr="00286932">
              <w:rPr>
                <w:b/>
                <w:bCs/>
                <w:i/>
                <w:iCs/>
                <w:color w:val="FF0000"/>
                <w:sz w:val="21"/>
                <w:szCs w:val="24"/>
                <w:u w:val="single"/>
              </w:rPr>
              <w:t xml:space="preserve"> is taking </w:t>
            </w:r>
            <w:proofErr w:type="gramStart"/>
            <w:r w:rsidRPr="00286932">
              <w:rPr>
                <w:b/>
                <w:bCs/>
                <w:i/>
                <w:iCs/>
                <w:color w:val="FF0000"/>
                <w:sz w:val="21"/>
                <w:szCs w:val="24"/>
                <w:u w:val="single"/>
              </w:rPr>
              <w:t>place..</w:t>
            </w:r>
            <w:proofErr w:type="gramEnd"/>
          </w:p>
          <w:p w14:paraId="6C96A5EF" w14:textId="77777777" w:rsidR="00286932" w:rsidRPr="00286932" w:rsidRDefault="00286932" w:rsidP="00C93C84">
            <w:pPr>
              <w:pStyle w:val="BodyText"/>
              <w:spacing w:before="120"/>
              <w:rPr>
                <w:rFonts w:ascii="Times New Roman" w:eastAsiaTheme="minorEastAsia" w:hAnsi="Times New Roman" w:cs="Times New Roman"/>
                <w:sz w:val="22"/>
                <w:szCs w:val="32"/>
                <w:lang w:val="en-GB"/>
              </w:rPr>
            </w:pPr>
          </w:p>
        </w:tc>
      </w:tr>
      <w:tr w:rsidR="0048734D" w:rsidRPr="00AE42B4" w14:paraId="674B74E9" w14:textId="77777777" w:rsidTr="00C93C84">
        <w:trPr>
          <w:trHeight w:val="181"/>
        </w:trPr>
        <w:tc>
          <w:tcPr>
            <w:tcW w:w="1975" w:type="dxa"/>
          </w:tcPr>
          <w:p w14:paraId="17D9B546" w14:textId="79CAB527" w:rsidR="0048734D" w:rsidRPr="0048734D" w:rsidRDefault="0048734D" w:rsidP="0048734D">
            <w:pPr>
              <w:pStyle w:val="BodyText"/>
              <w:spacing w:before="120"/>
              <w:rPr>
                <w:rFonts w:ascii="Times New Roman" w:eastAsia="PMingLiU" w:hAnsi="Times New Roman" w:cs="Times New Roman"/>
                <w:sz w:val="22"/>
                <w:szCs w:val="32"/>
                <w:lang w:eastAsia="zh-TW"/>
              </w:rPr>
            </w:pPr>
            <w:r w:rsidRPr="0048734D">
              <w:rPr>
                <w:rFonts w:ascii="Times New Roman" w:eastAsia="PMingLiU" w:hAnsi="Times New Roman" w:cs="Times New Roman" w:hint="eastAsia"/>
                <w:sz w:val="22"/>
                <w:szCs w:val="32"/>
                <w:lang w:eastAsia="zh-TW"/>
              </w:rPr>
              <w:t>M</w:t>
            </w:r>
            <w:r w:rsidRPr="0048734D">
              <w:rPr>
                <w:rFonts w:ascii="Times New Roman" w:eastAsia="PMingLiU" w:hAnsi="Times New Roman" w:cs="Times New Roman"/>
                <w:sz w:val="22"/>
                <w:szCs w:val="32"/>
                <w:lang w:eastAsia="zh-TW"/>
              </w:rPr>
              <w:t>TK</w:t>
            </w:r>
          </w:p>
        </w:tc>
        <w:tc>
          <w:tcPr>
            <w:tcW w:w="7110" w:type="dxa"/>
          </w:tcPr>
          <w:p w14:paraId="160C0C95" w14:textId="70949852" w:rsidR="0048734D" w:rsidRPr="0048734D" w:rsidRDefault="0048734D" w:rsidP="0048734D">
            <w:pPr>
              <w:pStyle w:val="Heading2"/>
              <w:numPr>
                <w:ilvl w:val="0"/>
                <w:numId w:val="0"/>
              </w:numPr>
              <w:spacing w:before="0"/>
              <w:jc w:val="both"/>
              <w:outlineLvl w:val="1"/>
              <w:rPr>
                <w:rFonts w:ascii="Times New Roman" w:hAnsi="Times New Roman" w:cs="Times New Roman"/>
                <w:b w:val="0"/>
                <w:bCs w:val="0"/>
                <w:i/>
                <w:iCs w:val="0"/>
                <w:sz w:val="22"/>
                <w:szCs w:val="22"/>
              </w:rPr>
            </w:pPr>
            <w:r w:rsidRPr="0048734D">
              <w:rPr>
                <w:rFonts w:ascii="Times New Roman" w:eastAsia="PMingLiU" w:hAnsi="Times New Roman" w:cs="Times New Roman" w:hint="eastAsia"/>
                <w:b w:val="0"/>
                <w:bCs w:val="0"/>
                <w:sz w:val="22"/>
                <w:szCs w:val="32"/>
                <w:lang w:eastAsia="zh-TW"/>
              </w:rPr>
              <w:t>F</w:t>
            </w:r>
            <w:r w:rsidRPr="0048734D">
              <w:rPr>
                <w:rFonts w:ascii="Times New Roman" w:eastAsia="PMingLiU" w:hAnsi="Times New Roman" w:cs="Times New Roman"/>
                <w:b w:val="0"/>
                <w:bCs w:val="0"/>
                <w:sz w:val="22"/>
                <w:szCs w:val="32"/>
                <w:lang w:eastAsia="zh-TW"/>
              </w:rPr>
              <w:t>ine with Proposal 1.</w:t>
            </w:r>
          </w:p>
        </w:tc>
      </w:tr>
      <w:tr w:rsidR="00361802" w:rsidRPr="00AE42B4" w14:paraId="2C15B071" w14:textId="77777777" w:rsidTr="00C93C84">
        <w:trPr>
          <w:trHeight w:val="181"/>
        </w:trPr>
        <w:tc>
          <w:tcPr>
            <w:tcW w:w="1975" w:type="dxa"/>
          </w:tcPr>
          <w:p w14:paraId="76DD5707" w14:textId="0DE97513" w:rsidR="00361802" w:rsidRPr="00361802" w:rsidRDefault="00361802" w:rsidP="0048734D">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Samsung</w:t>
            </w:r>
          </w:p>
        </w:tc>
        <w:tc>
          <w:tcPr>
            <w:tcW w:w="7110" w:type="dxa"/>
          </w:tcPr>
          <w:p w14:paraId="0BF3D69E" w14:textId="77777777" w:rsidR="00361802" w:rsidRDefault="00361802" w:rsidP="0048734D">
            <w:pPr>
              <w:pStyle w:val="Heading2"/>
              <w:numPr>
                <w:ilvl w:val="0"/>
                <w:numId w:val="0"/>
              </w:numPr>
              <w:spacing w:before="0"/>
              <w:jc w:val="both"/>
              <w:outlineLvl w:val="1"/>
              <w:rPr>
                <w:rFonts w:ascii="Times New Roman" w:eastAsia="Malgun Gothic" w:hAnsi="Times New Roman" w:cs="Times New Roman"/>
                <w:b w:val="0"/>
                <w:bCs w:val="0"/>
                <w:sz w:val="22"/>
                <w:szCs w:val="32"/>
                <w:lang w:eastAsia="ko-KR"/>
              </w:rPr>
            </w:pPr>
            <w:r>
              <w:rPr>
                <w:rFonts w:ascii="Times New Roman" w:eastAsia="Malgun Gothic" w:hAnsi="Times New Roman" w:cs="Times New Roman" w:hint="eastAsia"/>
                <w:b w:val="0"/>
                <w:bCs w:val="0"/>
                <w:sz w:val="22"/>
                <w:szCs w:val="32"/>
                <w:lang w:eastAsia="ko-KR"/>
              </w:rPr>
              <w:t>We prefer to the proposal suggested by Nokia, but we are not sure that this issue can happen only for 1</w:t>
            </w:r>
            <w:r w:rsidRPr="00361802">
              <w:rPr>
                <w:rFonts w:ascii="Times New Roman" w:eastAsia="Malgun Gothic" w:hAnsi="Times New Roman" w:cs="Times New Roman" w:hint="eastAsia"/>
                <w:b w:val="0"/>
                <w:bCs w:val="0"/>
                <w:sz w:val="22"/>
                <w:szCs w:val="32"/>
                <w:vertAlign w:val="superscript"/>
                <w:lang w:eastAsia="ko-KR"/>
              </w:rPr>
              <w:t>st</w:t>
            </w:r>
            <w:r>
              <w:rPr>
                <w:rFonts w:ascii="Times New Roman" w:eastAsia="Malgun Gothic" w:hAnsi="Times New Roman" w:cs="Times New Roman" w:hint="eastAsia"/>
                <w:b w:val="0"/>
                <w:bCs w:val="0"/>
                <w:sz w:val="22"/>
                <w:szCs w:val="32"/>
                <w:lang w:eastAsia="ko-KR"/>
              </w:rPr>
              <w:t xml:space="preserve"> </w:t>
            </w:r>
            <w:r>
              <w:rPr>
                <w:rFonts w:ascii="Times New Roman" w:eastAsia="Malgun Gothic" w:hAnsi="Times New Roman" w:cs="Times New Roman"/>
                <w:b w:val="0"/>
                <w:bCs w:val="0"/>
                <w:sz w:val="22"/>
                <w:szCs w:val="32"/>
                <w:lang w:eastAsia="ko-KR"/>
              </w:rPr>
              <w:t xml:space="preserve">UL transmission on the </w:t>
            </w:r>
            <w:proofErr w:type="spellStart"/>
            <w:r>
              <w:rPr>
                <w:rFonts w:ascii="Times New Roman" w:eastAsia="Malgun Gothic" w:hAnsi="Times New Roman" w:cs="Times New Roman"/>
                <w:b w:val="0"/>
                <w:bCs w:val="0"/>
                <w:sz w:val="22"/>
                <w:szCs w:val="32"/>
                <w:lang w:eastAsia="ko-KR"/>
              </w:rPr>
              <w:t>SCell</w:t>
            </w:r>
            <w:proofErr w:type="spellEnd"/>
            <w:r>
              <w:rPr>
                <w:rFonts w:ascii="Times New Roman" w:eastAsia="Malgun Gothic" w:hAnsi="Times New Roman" w:cs="Times New Roman"/>
                <w:b w:val="0"/>
                <w:bCs w:val="0"/>
                <w:sz w:val="22"/>
                <w:szCs w:val="32"/>
                <w:lang w:eastAsia="ko-KR"/>
              </w:rPr>
              <w:t>. Therefore, we modify the proposal as follow:</w:t>
            </w:r>
          </w:p>
          <w:p w14:paraId="6FF68A75" w14:textId="77777777" w:rsidR="00361802" w:rsidRDefault="00361802" w:rsidP="00361802">
            <w:pPr>
              <w:pStyle w:val="BodyText"/>
              <w:rPr>
                <w:rFonts w:eastAsia="Malgun Gothic"/>
                <w:lang w:eastAsia="ko-KR"/>
              </w:rPr>
            </w:pPr>
          </w:p>
          <w:p w14:paraId="1E172E9D" w14:textId="77777777" w:rsidR="00361802" w:rsidRDefault="00361802" w:rsidP="00361802">
            <w:pPr>
              <w:pStyle w:val="Heading2"/>
              <w:numPr>
                <w:ilvl w:val="0"/>
                <w:numId w:val="0"/>
              </w:numPr>
              <w:spacing w:before="0"/>
              <w:jc w:val="both"/>
              <w:outlineLvl w:val="1"/>
              <w:rPr>
                <w:rFonts w:ascii="Times New Roman" w:hAnsi="Times New Roman" w:cs="Times New Roman"/>
                <w:i/>
                <w:iCs w:val="0"/>
                <w:sz w:val="22"/>
                <w:szCs w:val="22"/>
              </w:rPr>
            </w:pPr>
            <w:r>
              <w:rPr>
                <w:rFonts w:ascii="Times New Roman" w:hAnsi="Times New Roman" w:cs="Times New Roman"/>
                <w:i/>
                <w:iCs w:val="0"/>
                <w:sz w:val="22"/>
                <w:szCs w:val="22"/>
              </w:rPr>
              <w:t xml:space="preserve">For Rel-16 </w:t>
            </w:r>
            <w:proofErr w:type="spellStart"/>
            <w:r>
              <w:rPr>
                <w:rFonts w:ascii="Times New Roman" w:hAnsi="Times New Roman" w:cs="Times New Roman"/>
                <w:i/>
                <w:iCs w:val="0"/>
                <w:sz w:val="22"/>
                <w:szCs w:val="22"/>
              </w:rPr>
              <w:t>dualUL</w:t>
            </w:r>
            <w:proofErr w:type="spellEnd"/>
            <w:r>
              <w:rPr>
                <w:rFonts w:ascii="Times New Roman" w:hAnsi="Times New Roman" w:cs="Times New Roman"/>
                <w:i/>
                <w:iCs w:val="0"/>
                <w:sz w:val="22"/>
                <w:szCs w:val="22"/>
              </w:rPr>
              <w:t xml:space="preserve"> UL Tx switching mode, if there is an ambiguity at the gNB on the initial UL Tx switching states mapping to carrier 1 and carrier 2 </w:t>
            </w:r>
            <w:r w:rsidRPr="00286932">
              <w:rPr>
                <w:rFonts w:ascii="Times New Roman" w:hAnsi="Times New Roman" w:cs="Times New Roman"/>
                <w:i/>
                <w:iCs w:val="0"/>
                <w:color w:val="FF0000"/>
                <w:sz w:val="22"/>
                <w:szCs w:val="22"/>
                <w:u w:val="single"/>
              </w:rPr>
              <w:t>for the first UL transmission, it is up to the gNB implementation how to handle this case</w:t>
            </w:r>
            <w:r w:rsidRPr="00286932">
              <w:rPr>
                <w:rFonts w:ascii="Times New Roman" w:hAnsi="Times New Roman" w:cs="Times New Roman"/>
                <w:i/>
                <w:iCs w:val="0"/>
                <w:color w:val="FF0000"/>
                <w:sz w:val="22"/>
                <w:szCs w:val="22"/>
              </w:rPr>
              <w:t>,</w:t>
            </w:r>
            <w:r w:rsidRPr="00286932">
              <w:rPr>
                <w:rFonts w:ascii="Times New Roman" w:hAnsi="Times New Roman" w:cs="Times New Roman"/>
                <w:i/>
                <w:iCs w:val="0"/>
                <w:strike/>
                <w:color w:val="FF0000"/>
                <w:sz w:val="22"/>
                <w:szCs w:val="22"/>
              </w:rPr>
              <w:t xml:space="preserve"> </w:t>
            </w:r>
            <w:proofErr w:type="spellStart"/>
            <w:r w:rsidRPr="00286932">
              <w:rPr>
                <w:rFonts w:ascii="Times New Roman" w:hAnsi="Times New Roman" w:cs="Times New Roman"/>
                <w:i/>
                <w:iCs w:val="0"/>
                <w:strike/>
                <w:color w:val="FF0000"/>
                <w:sz w:val="22"/>
                <w:szCs w:val="22"/>
              </w:rPr>
              <w:t>theen</w:t>
            </w:r>
            <w:proofErr w:type="spellEnd"/>
            <w:r w:rsidRPr="00286932">
              <w:rPr>
                <w:rFonts w:ascii="Times New Roman" w:hAnsi="Times New Roman" w:cs="Times New Roman"/>
                <w:i/>
                <w:iCs w:val="0"/>
                <w:strike/>
                <w:color w:val="FF0000"/>
                <w:sz w:val="22"/>
                <w:szCs w:val="22"/>
              </w:rPr>
              <w:t xml:space="preserve"> gNB ensures that there is sufficient scheduling gap to accommodate the switching gap for switching from initial state to the next state</w:t>
            </w:r>
          </w:p>
          <w:p w14:paraId="2460AE91" w14:textId="4AB3792B" w:rsidR="00361802" w:rsidRPr="00361802" w:rsidRDefault="00361802" w:rsidP="00361802">
            <w:pPr>
              <w:pStyle w:val="ListParagraph"/>
              <w:numPr>
                <w:ilvl w:val="0"/>
                <w:numId w:val="22"/>
              </w:numPr>
              <w:rPr>
                <w:rFonts w:eastAsia="Malgun Gothic"/>
                <w:lang w:eastAsia="ko-KR"/>
              </w:rPr>
            </w:pPr>
            <w:r w:rsidRPr="00523CFB">
              <w:rPr>
                <w:b/>
                <w:bCs/>
                <w:i/>
                <w:iCs/>
                <w:sz w:val="21"/>
                <w:szCs w:val="24"/>
              </w:rPr>
              <w:t xml:space="preserve">It is up to UE implementation on how the two UL Tx chains </w:t>
            </w:r>
            <w:r>
              <w:rPr>
                <w:b/>
                <w:bCs/>
                <w:i/>
                <w:iCs/>
                <w:sz w:val="21"/>
                <w:szCs w:val="24"/>
              </w:rPr>
              <w:t>are mapped</w:t>
            </w:r>
            <w:r w:rsidRPr="00523CFB">
              <w:rPr>
                <w:b/>
                <w:bCs/>
                <w:i/>
                <w:iCs/>
                <w:sz w:val="21"/>
                <w:szCs w:val="24"/>
              </w:rPr>
              <w:t xml:space="preserve"> to carrier 1 and carrier 2</w:t>
            </w:r>
          </w:p>
        </w:tc>
      </w:tr>
      <w:tr w:rsidR="00086FA2" w:rsidRPr="00AE42B4" w14:paraId="2205DDD5" w14:textId="77777777" w:rsidTr="00C93C84">
        <w:trPr>
          <w:trHeight w:val="181"/>
        </w:trPr>
        <w:tc>
          <w:tcPr>
            <w:tcW w:w="1975" w:type="dxa"/>
          </w:tcPr>
          <w:p w14:paraId="5A5401A0" w14:textId="5BBAB66F" w:rsidR="00086FA2" w:rsidRDefault="00086FA2" w:rsidP="0048734D">
            <w:pPr>
              <w:pStyle w:val="BodyText"/>
              <w:spacing w:before="120"/>
              <w:rPr>
                <w:rFonts w:ascii="Times New Roman" w:eastAsia="Malgun Gothic" w:hAnsi="Times New Roman" w:cs="Times New Roman"/>
                <w:sz w:val="22"/>
                <w:szCs w:val="32"/>
                <w:lang w:eastAsia="ko-KR"/>
              </w:rPr>
            </w:pPr>
            <w:r w:rsidRPr="0070538F">
              <w:t>CATT</w:t>
            </w:r>
          </w:p>
        </w:tc>
        <w:tc>
          <w:tcPr>
            <w:tcW w:w="7110" w:type="dxa"/>
          </w:tcPr>
          <w:p w14:paraId="63CF47E4" w14:textId="4B8FE175" w:rsidR="00086FA2" w:rsidRDefault="00086FA2" w:rsidP="00086FA2">
            <w:pPr>
              <w:pStyle w:val="BodyText"/>
              <w:spacing w:before="120"/>
              <w:rPr>
                <w:rFonts w:ascii="Times New Roman" w:eastAsia="Malgun Gothic" w:hAnsi="Times New Roman" w:cs="Times New Roman"/>
                <w:b/>
                <w:bCs/>
                <w:sz w:val="22"/>
                <w:szCs w:val="32"/>
                <w:lang w:eastAsia="ko-KR"/>
              </w:rPr>
            </w:pPr>
            <w:r w:rsidRPr="00086FA2">
              <w:rPr>
                <w:rFonts w:ascii="Times New Roman" w:eastAsia="Malgun Gothic" w:hAnsi="Times New Roman" w:cs="Times New Roman"/>
                <w:iCs/>
                <w:sz w:val="22"/>
                <w:szCs w:val="32"/>
                <w:lang w:eastAsia="ko-KR"/>
              </w:rPr>
              <w:t xml:space="preserve">We prefer not to </w:t>
            </w:r>
            <w:r>
              <w:rPr>
                <w:rFonts w:ascii="Times New Roman" w:eastAsiaTheme="minorEastAsia" w:hAnsi="Times New Roman" w:cs="Times New Roman" w:hint="eastAsia"/>
                <w:iCs/>
                <w:sz w:val="22"/>
                <w:szCs w:val="32"/>
              </w:rPr>
              <w:t>have</w:t>
            </w:r>
            <w:r w:rsidRPr="00086FA2">
              <w:rPr>
                <w:rFonts w:ascii="Times New Roman" w:eastAsia="Malgun Gothic" w:hAnsi="Times New Roman" w:cs="Times New Roman"/>
                <w:iCs/>
                <w:sz w:val="22"/>
                <w:szCs w:val="32"/>
                <w:lang w:eastAsia="ko-KR"/>
              </w:rPr>
              <w:t xml:space="preserve"> th</w:t>
            </w:r>
            <w:r>
              <w:rPr>
                <w:rFonts w:ascii="Times New Roman" w:eastAsiaTheme="minorEastAsia" w:hAnsi="Times New Roman" w:cs="Times New Roman" w:hint="eastAsia"/>
                <w:iCs/>
                <w:sz w:val="22"/>
                <w:szCs w:val="32"/>
              </w:rPr>
              <w:t>is</w:t>
            </w:r>
            <w:r w:rsidRPr="00086FA2">
              <w:rPr>
                <w:rFonts w:ascii="Times New Roman" w:eastAsia="Malgun Gothic" w:hAnsi="Times New Roman" w:cs="Times New Roman"/>
                <w:iCs/>
                <w:sz w:val="22"/>
                <w:szCs w:val="32"/>
                <w:lang w:eastAsia="ko-KR"/>
              </w:rPr>
              <w:t xml:space="preserve"> conclusion.</w:t>
            </w:r>
          </w:p>
        </w:tc>
      </w:tr>
      <w:tr w:rsidR="00991650" w:rsidRPr="00AE42B4" w14:paraId="5833A1E7" w14:textId="77777777" w:rsidTr="00C93C84">
        <w:trPr>
          <w:trHeight w:val="181"/>
        </w:trPr>
        <w:tc>
          <w:tcPr>
            <w:tcW w:w="1975" w:type="dxa"/>
          </w:tcPr>
          <w:p w14:paraId="50EBCB82" w14:textId="2393CDEA" w:rsidR="00991650" w:rsidRPr="0070538F" w:rsidRDefault="00991650" w:rsidP="00991650">
            <w:pPr>
              <w:pStyle w:val="BodyText"/>
              <w:spacing w:before="120"/>
            </w:pPr>
            <w:r>
              <w:rPr>
                <w:rFonts w:ascii="Times New Roman" w:eastAsia="PMingLiU" w:hAnsi="Times New Roman" w:cs="Times New Roman"/>
                <w:sz w:val="22"/>
                <w:szCs w:val="32"/>
                <w:lang w:eastAsia="zh-TW"/>
              </w:rPr>
              <w:t>Apple</w:t>
            </w:r>
          </w:p>
        </w:tc>
        <w:tc>
          <w:tcPr>
            <w:tcW w:w="7110" w:type="dxa"/>
          </w:tcPr>
          <w:p w14:paraId="784F4FEA" w14:textId="77777777" w:rsidR="00991650" w:rsidRPr="00224DE3" w:rsidRDefault="00991650" w:rsidP="00991650">
            <w:pPr>
              <w:pStyle w:val="Heading2"/>
              <w:numPr>
                <w:ilvl w:val="0"/>
                <w:numId w:val="0"/>
              </w:numPr>
              <w:spacing w:before="0"/>
              <w:jc w:val="both"/>
              <w:outlineLvl w:val="1"/>
              <w:rPr>
                <w:rFonts w:ascii="Times New Roman" w:hAnsi="Times New Roman" w:cs="Times New Roman"/>
                <w:b w:val="0"/>
                <w:bCs w:val="0"/>
                <w:sz w:val="22"/>
                <w:szCs w:val="22"/>
              </w:rPr>
            </w:pPr>
            <w:r w:rsidRPr="00224DE3">
              <w:rPr>
                <w:rFonts w:ascii="Times New Roman" w:hAnsi="Times New Roman" w:cs="Times New Roman"/>
                <w:b w:val="0"/>
                <w:bCs w:val="0"/>
                <w:sz w:val="22"/>
                <w:szCs w:val="22"/>
              </w:rPr>
              <w:t>@Nokia</w:t>
            </w:r>
            <w:r>
              <w:rPr>
                <w:rFonts w:ascii="Times New Roman" w:hAnsi="Times New Roman" w:cs="Times New Roman"/>
                <w:b w:val="0"/>
                <w:bCs w:val="0"/>
                <w:sz w:val="22"/>
                <w:szCs w:val="22"/>
              </w:rPr>
              <w:t>, Samsung</w:t>
            </w:r>
            <w:r w:rsidRPr="00224DE3">
              <w:rPr>
                <w:rFonts w:ascii="Times New Roman" w:hAnsi="Times New Roman" w:cs="Times New Roman"/>
                <w:b w:val="0"/>
                <w:bCs w:val="0"/>
                <w:sz w:val="22"/>
                <w:szCs w:val="22"/>
              </w:rPr>
              <w:t xml:space="preserve">: Thanks for suggested updates to proposal 1. In our view, if we remove the text on how gNB handles this case, then we are not sure, if it helps UE in anyways because it doesn’t really say anything on how it could be handled. Because that could help UE </w:t>
            </w:r>
            <w:r>
              <w:rPr>
                <w:rFonts w:ascii="Times New Roman" w:hAnsi="Times New Roman" w:cs="Times New Roman"/>
                <w:b w:val="0"/>
                <w:bCs w:val="0"/>
                <w:sz w:val="22"/>
                <w:szCs w:val="22"/>
              </w:rPr>
              <w:t xml:space="preserve">to know </w:t>
            </w:r>
            <w:r w:rsidRPr="00224DE3">
              <w:rPr>
                <w:rFonts w:ascii="Times New Roman" w:hAnsi="Times New Roman" w:cs="Times New Roman"/>
                <w:b w:val="0"/>
                <w:bCs w:val="0"/>
                <w:sz w:val="22"/>
                <w:szCs w:val="22"/>
              </w:rPr>
              <w:t xml:space="preserve">what to expect when switching from </w:t>
            </w:r>
            <w:r>
              <w:rPr>
                <w:rFonts w:ascii="Times New Roman" w:hAnsi="Times New Roman" w:cs="Times New Roman"/>
                <w:b w:val="0"/>
                <w:bCs w:val="0"/>
                <w:sz w:val="22"/>
                <w:szCs w:val="22"/>
              </w:rPr>
              <w:t xml:space="preserve">the ambiguous </w:t>
            </w:r>
            <w:r w:rsidRPr="00224DE3">
              <w:rPr>
                <w:rFonts w:ascii="Times New Roman" w:hAnsi="Times New Roman" w:cs="Times New Roman"/>
                <w:b w:val="0"/>
                <w:bCs w:val="0"/>
                <w:sz w:val="22"/>
                <w:szCs w:val="22"/>
              </w:rPr>
              <w:t xml:space="preserve">initial state. Also, we are not sure, if and what other </w:t>
            </w:r>
            <w:r w:rsidRPr="00224DE3">
              <w:rPr>
                <w:rFonts w:ascii="Times New Roman" w:hAnsi="Times New Roman" w:cs="Times New Roman"/>
                <w:b w:val="0"/>
                <w:bCs w:val="0"/>
                <w:sz w:val="22"/>
                <w:szCs w:val="22"/>
              </w:rPr>
              <w:lastRenderedPageBreak/>
              <w:t xml:space="preserve">possibility exist from network side to handle the issue, except ensuring sufficient scheduling gap. However, to accommodate your concerns, we </w:t>
            </w:r>
            <w:r>
              <w:rPr>
                <w:rFonts w:ascii="Times New Roman" w:hAnsi="Times New Roman" w:cs="Times New Roman"/>
                <w:b w:val="0"/>
                <w:bCs w:val="0"/>
                <w:sz w:val="22"/>
                <w:szCs w:val="22"/>
              </w:rPr>
              <w:t>could</w:t>
            </w:r>
            <w:r w:rsidRPr="00224DE3">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consider further</w:t>
            </w:r>
            <w:r w:rsidRPr="00224DE3">
              <w:rPr>
                <w:rFonts w:ascii="Times New Roman" w:hAnsi="Times New Roman" w:cs="Times New Roman"/>
                <w:b w:val="0"/>
                <w:bCs w:val="0"/>
                <w:sz w:val="22"/>
                <w:szCs w:val="22"/>
              </w:rPr>
              <w:t xml:space="preserve"> updated proposal to include this as a</w:t>
            </w:r>
            <w:r>
              <w:rPr>
                <w:rFonts w:ascii="Times New Roman" w:hAnsi="Times New Roman" w:cs="Times New Roman"/>
                <w:b w:val="0"/>
                <w:bCs w:val="0"/>
                <w:sz w:val="22"/>
                <w:szCs w:val="22"/>
              </w:rPr>
              <w:t>n example. And on the comment from Samsung, we also update the sub-bullet to make it more generic:</w:t>
            </w:r>
          </w:p>
          <w:p w14:paraId="15B9AFE8" w14:textId="77777777" w:rsidR="00991650" w:rsidRDefault="00991650" w:rsidP="00991650">
            <w:pPr>
              <w:pStyle w:val="BodyText"/>
            </w:pPr>
          </w:p>
          <w:p w14:paraId="0F9E2057" w14:textId="77777777" w:rsidR="00991650" w:rsidRPr="002E2A7D" w:rsidRDefault="00991650" w:rsidP="00991650">
            <w:pPr>
              <w:pStyle w:val="Heading2"/>
              <w:numPr>
                <w:ilvl w:val="0"/>
                <w:numId w:val="0"/>
              </w:numPr>
              <w:spacing w:before="0"/>
              <w:jc w:val="both"/>
              <w:outlineLvl w:val="1"/>
              <w:rPr>
                <w:rFonts w:ascii="Times New Roman" w:hAnsi="Times New Roman" w:cs="Times New Roman"/>
                <w:i/>
                <w:iCs w:val="0"/>
                <w:sz w:val="22"/>
                <w:szCs w:val="22"/>
              </w:rPr>
            </w:pPr>
            <w:r>
              <w:rPr>
                <w:rFonts w:ascii="Times New Roman" w:hAnsi="Times New Roman" w:cs="Times New Roman"/>
                <w:i/>
                <w:iCs w:val="0"/>
                <w:sz w:val="22"/>
                <w:szCs w:val="22"/>
              </w:rPr>
              <w:t xml:space="preserve">For Rel-16 </w:t>
            </w:r>
            <w:proofErr w:type="spellStart"/>
            <w:r>
              <w:rPr>
                <w:rFonts w:ascii="Times New Roman" w:hAnsi="Times New Roman" w:cs="Times New Roman"/>
                <w:i/>
                <w:iCs w:val="0"/>
                <w:sz w:val="22"/>
                <w:szCs w:val="22"/>
              </w:rPr>
              <w:t>dualUL</w:t>
            </w:r>
            <w:proofErr w:type="spellEnd"/>
            <w:r>
              <w:rPr>
                <w:rFonts w:ascii="Times New Roman" w:hAnsi="Times New Roman" w:cs="Times New Roman"/>
                <w:i/>
                <w:iCs w:val="0"/>
                <w:sz w:val="22"/>
                <w:szCs w:val="22"/>
              </w:rPr>
              <w:t xml:space="preserve"> UL Tx switching mode, if there is an ambiguity at the gNB on the initial UL Tx switching states mapping to carrier 1 and carrier 2 </w:t>
            </w:r>
            <w:r w:rsidRPr="00286932">
              <w:rPr>
                <w:rFonts w:ascii="Times New Roman" w:hAnsi="Times New Roman" w:cs="Times New Roman"/>
                <w:i/>
                <w:iCs w:val="0"/>
                <w:color w:val="FF0000"/>
                <w:sz w:val="22"/>
                <w:szCs w:val="22"/>
                <w:u w:val="single"/>
              </w:rPr>
              <w:t>for the first UL transmission, it is up to the gNB implementation how to handle this case</w:t>
            </w:r>
            <w:r w:rsidRPr="00286932">
              <w:rPr>
                <w:rFonts w:ascii="Times New Roman" w:hAnsi="Times New Roman" w:cs="Times New Roman"/>
                <w:i/>
                <w:iCs w:val="0"/>
                <w:color w:val="FF0000"/>
                <w:sz w:val="22"/>
                <w:szCs w:val="22"/>
              </w:rPr>
              <w:t>,</w:t>
            </w:r>
            <w:r w:rsidRPr="00286932">
              <w:rPr>
                <w:rFonts w:ascii="Times New Roman" w:hAnsi="Times New Roman" w:cs="Times New Roman"/>
                <w:i/>
                <w:iCs w:val="0"/>
                <w:strike/>
                <w:color w:val="FF0000"/>
                <w:sz w:val="22"/>
                <w:szCs w:val="22"/>
              </w:rPr>
              <w:t xml:space="preserve"> </w:t>
            </w:r>
            <w:proofErr w:type="spellStart"/>
            <w:r w:rsidRPr="00286932">
              <w:rPr>
                <w:rFonts w:ascii="Times New Roman" w:hAnsi="Times New Roman" w:cs="Times New Roman"/>
                <w:i/>
                <w:iCs w:val="0"/>
                <w:strike/>
                <w:color w:val="FF0000"/>
                <w:sz w:val="22"/>
                <w:szCs w:val="22"/>
              </w:rPr>
              <w:t>theen</w:t>
            </w:r>
            <w:proofErr w:type="spellEnd"/>
            <w:r w:rsidRPr="00286932">
              <w:rPr>
                <w:rFonts w:ascii="Times New Roman" w:hAnsi="Times New Roman" w:cs="Times New Roman"/>
                <w:i/>
                <w:iCs w:val="0"/>
                <w:strike/>
                <w:color w:val="FF0000"/>
                <w:sz w:val="22"/>
                <w:szCs w:val="22"/>
              </w:rPr>
              <w:t xml:space="preserve"> </w:t>
            </w:r>
            <w:r w:rsidRPr="002E2A7D">
              <w:rPr>
                <w:rFonts w:ascii="Times New Roman" w:hAnsi="Times New Roman" w:cs="Times New Roman"/>
                <w:i/>
                <w:iCs w:val="0"/>
                <w:color w:val="FF0000"/>
                <w:sz w:val="22"/>
                <w:szCs w:val="22"/>
                <w:highlight w:val="yellow"/>
              </w:rPr>
              <w:t xml:space="preserve">e.g., gNB </w:t>
            </w:r>
            <w:r>
              <w:rPr>
                <w:rFonts w:ascii="Times New Roman" w:hAnsi="Times New Roman" w:cs="Times New Roman"/>
                <w:i/>
                <w:iCs w:val="0"/>
                <w:color w:val="FF0000"/>
                <w:sz w:val="22"/>
                <w:szCs w:val="22"/>
                <w:highlight w:val="yellow"/>
              </w:rPr>
              <w:t xml:space="preserve">may </w:t>
            </w:r>
            <w:r w:rsidRPr="002E2A7D">
              <w:rPr>
                <w:rFonts w:ascii="Times New Roman" w:hAnsi="Times New Roman" w:cs="Times New Roman"/>
                <w:i/>
                <w:iCs w:val="0"/>
                <w:color w:val="FF0000"/>
                <w:sz w:val="22"/>
                <w:szCs w:val="22"/>
                <w:highlight w:val="yellow"/>
              </w:rPr>
              <w:t>ensure that there is sufficient scheduling gap to accommodate the switching gap for switching from initial state to the next state</w:t>
            </w:r>
          </w:p>
          <w:p w14:paraId="00EB2694" w14:textId="404B60E7" w:rsidR="00991650" w:rsidRPr="00086FA2" w:rsidRDefault="00991650" w:rsidP="00991650">
            <w:pPr>
              <w:pStyle w:val="BodyText"/>
              <w:spacing w:before="120"/>
              <w:rPr>
                <w:rFonts w:ascii="Times New Roman" w:eastAsia="Malgun Gothic" w:hAnsi="Times New Roman" w:cs="Times New Roman"/>
                <w:iCs/>
                <w:sz w:val="22"/>
                <w:szCs w:val="32"/>
                <w:lang w:eastAsia="ko-KR"/>
              </w:rPr>
            </w:pPr>
            <w:r w:rsidRPr="00523CFB">
              <w:rPr>
                <w:b/>
                <w:bCs/>
                <w:i/>
                <w:iCs/>
                <w:sz w:val="21"/>
                <w:szCs w:val="24"/>
              </w:rPr>
              <w:t xml:space="preserve">It is up to UE implementation on how the two UL Tx chains </w:t>
            </w:r>
            <w:r>
              <w:rPr>
                <w:b/>
                <w:bCs/>
                <w:i/>
                <w:iCs/>
                <w:sz w:val="21"/>
                <w:szCs w:val="24"/>
              </w:rPr>
              <w:t>are mapped</w:t>
            </w:r>
            <w:r w:rsidRPr="00523CFB">
              <w:rPr>
                <w:b/>
                <w:bCs/>
                <w:i/>
                <w:iCs/>
                <w:sz w:val="21"/>
                <w:szCs w:val="24"/>
              </w:rPr>
              <w:t xml:space="preserve"> to carrier 1 and carrier 2</w:t>
            </w:r>
            <w:r>
              <w:rPr>
                <w:b/>
                <w:bCs/>
                <w:i/>
                <w:iCs/>
                <w:sz w:val="21"/>
                <w:szCs w:val="24"/>
              </w:rPr>
              <w:t xml:space="preserve"> </w:t>
            </w:r>
            <w:r w:rsidRPr="007B6EC0">
              <w:rPr>
                <w:b/>
                <w:bCs/>
                <w:i/>
                <w:iCs/>
                <w:color w:val="FF0000"/>
                <w:sz w:val="21"/>
                <w:szCs w:val="24"/>
                <w:highlight w:val="yellow"/>
                <w:u w:val="single"/>
              </w:rPr>
              <w:t xml:space="preserve">in the initial </w:t>
            </w:r>
            <w:r>
              <w:rPr>
                <w:b/>
                <w:bCs/>
                <w:i/>
                <w:iCs/>
                <w:color w:val="FF0000"/>
                <w:sz w:val="21"/>
                <w:szCs w:val="24"/>
                <w:highlight w:val="yellow"/>
                <w:u w:val="single"/>
              </w:rPr>
              <w:t xml:space="preserve">UL Tx switching </w:t>
            </w:r>
            <w:r w:rsidRPr="007B6EC0">
              <w:rPr>
                <w:b/>
                <w:bCs/>
                <w:i/>
                <w:iCs/>
                <w:color w:val="FF0000"/>
                <w:sz w:val="21"/>
                <w:szCs w:val="24"/>
                <w:highlight w:val="yellow"/>
                <w:u w:val="single"/>
              </w:rPr>
              <w:t>state</w:t>
            </w:r>
          </w:p>
        </w:tc>
      </w:tr>
    </w:tbl>
    <w:p w14:paraId="39AFBD26" w14:textId="312BAAEC" w:rsidR="00523CFB" w:rsidRDefault="00523CFB" w:rsidP="00B84A8F">
      <w:pPr>
        <w:pStyle w:val="BodyText"/>
        <w:rPr>
          <w:lang w:eastAsia="zh-CN"/>
        </w:rPr>
      </w:pPr>
    </w:p>
    <w:p w14:paraId="0DA57077" w14:textId="2E8936D5" w:rsidR="004C6644" w:rsidRPr="006301BF" w:rsidRDefault="004C6644" w:rsidP="006301BF">
      <w:pPr>
        <w:pStyle w:val="Heading2"/>
        <w:numPr>
          <w:ilvl w:val="0"/>
          <w:numId w:val="0"/>
        </w:numPr>
        <w:jc w:val="both"/>
        <w:rPr>
          <w:rFonts w:ascii="Times New Roman" w:hAnsi="Times New Roman" w:cs="Times New Roman"/>
          <w:i/>
          <w:iCs w:val="0"/>
          <w:sz w:val="22"/>
          <w:szCs w:val="22"/>
        </w:rPr>
      </w:pPr>
      <w:r w:rsidRPr="00C70EAE">
        <w:rPr>
          <w:rFonts w:ascii="Times New Roman" w:hAnsi="Times New Roman" w:cs="Times New Roman"/>
          <w:i/>
          <w:iCs w:val="0"/>
          <w:sz w:val="22"/>
          <w:szCs w:val="22"/>
        </w:rPr>
        <w:t>Question 4-2:</w:t>
      </w:r>
      <w:r w:rsidRPr="00C51DF7">
        <w:rPr>
          <w:rFonts w:ascii="Times New Roman" w:hAnsi="Times New Roman" w:cs="Times New Roman"/>
          <w:i/>
          <w:iCs w:val="0"/>
          <w:sz w:val="22"/>
          <w:szCs w:val="22"/>
        </w:rPr>
        <w:t xml:space="preserve"> </w:t>
      </w:r>
      <w:r>
        <w:rPr>
          <w:rFonts w:ascii="Times New Roman" w:hAnsi="Times New Roman" w:cs="Times New Roman"/>
          <w:i/>
          <w:iCs w:val="0"/>
          <w:sz w:val="22"/>
          <w:szCs w:val="22"/>
        </w:rPr>
        <w:t xml:space="preserve">Please provide </w:t>
      </w:r>
      <w:r w:rsidR="00F6453A">
        <w:rPr>
          <w:rFonts w:ascii="Times New Roman" w:hAnsi="Times New Roman" w:cs="Times New Roman"/>
          <w:i/>
          <w:iCs w:val="0"/>
          <w:sz w:val="22"/>
          <w:szCs w:val="22"/>
        </w:rPr>
        <w:t xml:space="preserve">comments on whether the </w:t>
      </w:r>
      <w:r w:rsidR="00695392">
        <w:rPr>
          <w:rFonts w:ascii="Times New Roman" w:hAnsi="Times New Roman" w:cs="Times New Roman"/>
          <w:i/>
          <w:iCs w:val="0"/>
          <w:sz w:val="22"/>
          <w:szCs w:val="22"/>
        </w:rPr>
        <w:t xml:space="preserve">companies prefer to capture the </w:t>
      </w:r>
      <w:r w:rsidR="00F6453A">
        <w:rPr>
          <w:rFonts w:ascii="Times New Roman" w:hAnsi="Times New Roman" w:cs="Times New Roman"/>
          <w:i/>
          <w:iCs w:val="0"/>
          <w:sz w:val="22"/>
          <w:szCs w:val="22"/>
        </w:rPr>
        <w:t>conclusion based on Alt. 2</w:t>
      </w:r>
      <w:r w:rsidR="002B4CC3">
        <w:rPr>
          <w:rFonts w:ascii="Times New Roman" w:hAnsi="Times New Roman" w:cs="Times New Roman"/>
          <w:i/>
          <w:iCs w:val="0"/>
          <w:sz w:val="22"/>
          <w:szCs w:val="22"/>
        </w:rPr>
        <w:t xml:space="preserve"> in specification or not</w:t>
      </w:r>
      <w:r>
        <w:rPr>
          <w:rFonts w:ascii="Times New Roman" w:hAnsi="Times New Roman" w:cs="Times New Roman"/>
          <w:i/>
          <w:iCs w:val="0"/>
          <w:sz w:val="22"/>
          <w:szCs w:val="22"/>
        </w:rPr>
        <w:t xml:space="preserve">? </w:t>
      </w:r>
    </w:p>
    <w:tbl>
      <w:tblPr>
        <w:tblStyle w:val="TableGrid"/>
        <w:tblW w:w="9085" w:type="dxa"/>
        <w:tblLook w:val="04A0" w:firstRow="1" w:lastRow="0" w:firstColumn="1" w:lastColumn="0" w:noHBand="0" w:noVBand="1"/>
      </w:tblPr>
      <w:tblGrid>
        <w:gridCol w:w="1975"/>
        <w:gridCol w:w="7110"/>
      </w:tblGrid>
      <w:tr w:rsidR="004C6644" w:rsidRPr="00AE42B4" w14:paraId="386439C3" w14:textId="77777777" w:rsidTr="00C93C84">
        <w:trPr>
          <w:trHeight w:val="188"/>
        </w:trPr>
        <w:tc>
          <w:tcPr>
            <w:tcW w:w="1975" w:type="dxa"/>
          </w:tcPr>
          <w:p w14:paraId="1ED84692" w14:textId="77777777" w:rsidR="004C6644" w:rsidRPr="00AE42B4" w:rsidRDefault="004C6644" w:rsidP="00C93C84">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7110" w:type="dxa"/>
          </w:tcPr>
          <w:p w14:paraId="6A181180" w14:textId="2E153CCA" w:rsidR="004C6644" w:rsidRPr="00AE42B4" w:rsidRDefault="004C6644" w:rsidP="00C93C84">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 xml:space="preserve">Comments </w:t>
            </w:r>
          </w:p>
        </w:tc>
      </w:tr>
      <w:tr w:rsidR="004C6644" w:rsidRPr="00AE42B4" w14:paraId="0719BA44" w14:textId="77777777" w:rsidTr="00C93C84">
        <w:trPr>
          <w:trHeight w:val="181"/>
        </w:trPr>
        <w:tc>
          <w:tcPr>
            <w:tcW w:w="1975" w:type="dxa"/>
          </w:tcPr>
          <w:p w14:paraId="7808B4A5" w14:textId="5767A551" w:rsidR="004C6644" w:rsidRPr="008E58DC" w:rsidRDefault="008E58DC"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Z</w:t>
            </w:r>
            <w:r>
              <w:rPr>
                <w:rFonts w:ascii="Times New Roman" w:eastAsiaTheme="minorEastAsia" w:hAnsi="Times New Roman" w:cs="Times New Roman"/>
                <w:sz w:val="22"/>
                <w:szCs w:val="32"/>
              </w:rPr>
              <w:t>TE</w:t>
            </w:r>
          </w:p>
        </w:tc>
        <w:tc>
          <w:tcPr>
            <w:tcW w:w="7110" w:type="dxa"/>
          </w:tcPr>
          <w:p w14:paraId="010710BC" w14:textId="7B1C6A6C" w:rsidR="004C6644" w:rsidRPr="00B03BEB" w:rsidRDefault="008E58DC"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P</w:t>
            </w:r>
            <w:r>
              <w:rPr>
                <w:rFonts w:ascii="Times New Roman" w:eastAsiaTheme="minorEastAsia" w:hAnsi="Times New Roman" w:cs="Times New Roman"/>
                <w:sz w:val="22"/>
                <w:szCs w:val="32"/>
              </w:rPr>
              <w:t>lease see our comments in question 4-1 and proposal 1.</w:t>
            </w:r>
          </w:p>
        </w:tc>
      </w:tr>
      <w:tr w:rsidR="007F4B7E" w:rsidRPr="00AE42B4" w14:paraId="7E5336BE" w14:textId="77777777" w:rsidTr="00C93C84">
        <w:trPr>
          <w:trHeight w:val="181"/>
        </w:trPr>
        <w:tc>
          <w:tcPr>
            <w:tcW w:w="1975" w:type="dxa"/>
          </w:tcPr>
          <w:p w14:paraId="402BAD9A" w14:textId="0D26756D" w:rsidR="007F4B7E" w:rsidRDefault="007F4B7E"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Apple</w:t>
            </w:r>
          </w:p>
        </w:tc>
        <w:tc>
          <w:tcPr>
            <w:tcW w:w="7110" w:type="dxa"/>
          </w:tcPr>
          <w:p w14:paraId="66AFB8D8" w14:textId="38B50FEE" w:rsidR="007F4B7E" w:rsidRDefault="007F4B7E"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Our preference if to capture the conclusion in the specification so that it is easy our implementation to refer to specification rather than tracking the conclusion</w:t>
            </w:r>
          </w:p>
        </w:tc>
      </w:tr>
      <w:tr w:rsidR="00344D6D" w:rsidRPr="00AE42B4" w14:paraId="6AEDFE78" w14:textId="77777777" w:rsidTr="00C93C84">
        <w:trPr>
          <w:trHeight w:val="181"/>
        </w:trPr>
        <w:tc>
          <w:tcPr>
            <w:tcW w:w="1975" w:type="dxa"/>
          </w:tcPr>
          <w:p w14:paraId="6D03A51E" w14:textId="13437512" w:rsidR="00344D6D" w:rsidRDefault="00344D6D"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hint="eastAsia"/>
                <w:sz w:val="22"/>
                <w:szCs w:val="32"/>
              </w:rPr>
              <w:t>v</w:t>
            </w:r>
            <w:r>
              <w:rPr>
                <w:rFonts w:ascii="Times New Roman" w:eastAsiaTheme="minorEastAsia" w:hAnsi="Times New Roman" w:cs="Times New Roman"/>
                <w:sz w:val="22"/>
                <w:szCs w:val="32"/>
              </w:rPr>
              <w:t>ivo</w:t>
            </w:r>
          </w:p>
        </w:tc>
        <w:tc>
          <w:tcPr>
            <w:tcW w:w="7110" w:type="dxa"/>
          </w:tcPr>
          <w:p w14:paraId="3FE2629D" w14:textId="03C79E8D" w:rsidR="00344D6D" w:rsidRDefault="00344D6D"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We think a conclusion is sufficient.</w:t>
            </w:r>
          </w:p>
        </w:tc>
      </w:tr>
      <w:tr w:rsidR="00B83B58" w:rsidRPr="00AE42B4" w14:paraId="18A43B50" w14:textId="77777777" w:rsidTr="00C93C84">
        <w:trPr>
          <w:trHeight w:val="181"/>
        </w:trPr>
        <w:tc>
          <w:tcPr>
            <w:tcW w:w="1975" w:type="dxa"/>
          </w:tcPr>
          <w:p w14:paraId="16D9B024" w14:textId="17D5AF12" w:rsidR="00B83B58" w:rsidRDefault="00B83B58"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Ericsson1</w:t>
            </w:r>
          </w:p>
        </w:tc>
        <w:tc>
          <w:tcPr>
            <w:tcW w:w="7110" w:type="dxa"/>
          </w:tcPr>
          <w:p w14:paraId="38470C00" w14:textId="7DEC702B" w:rsidR="00B83B58" w:rsidRDefault="00B83B58"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Please see response to Q4-1</w:t>
            </w:r>
          </w:p>
        </w:tc>
      </w:tr>
      <w:tr w:rsidR="003536E4" w:rsidRPr="00AE42B4" w14:paraId="0EA06A60" w14:textId="77777777" w:rsidTr="00C93C84">
        <w:trPr>
          <w:trHeight w:val="181"/>
        </w:trPr>
        <w:tc>
          <w:tcPr>
            <w:tcW w:w="1975" w:type="dxa"/>
          </w:tcPr>
          <w:p w14:paraId="210E6A45" w14:textId="6A5AF6F8" w:rsidR="003536E4" w:rsidRDefault="003536E4"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Nokia, NSB</w:t>
            </w:r>
          </w:p>
        </w:tc>
        <w:tc>
          <w:tcPr>
            <w:tcW w:w="7110" w:type="dxa"/>
          </w:tcPr>
          <w:p w14:paraId="410F9A54" w14:textId="062B5E8C" w:rsidR="003536E4" w:rsidRDefault="00C91B7C" w:rsidP="00C93C84">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We don’t see the necessity to specify for this particular transient and think conclusion is fine.</w:t>
            </w:r>
          </w:p>
        </w:tc>
      </w:tr>
      <w:tr w:rsidR="0048734D" w14:paraId="44E4733E" w14:textId="77777777" w:rsidTr="0048734D">
        <w:trPr>
          <w:trHeight w:val="181"/>
        </w:trPr>
        <w:tc>
          <w:tcPr>
            <w:tcW w:w="1975" w:type="dxa"/>
          </w:tcPr>
          <w:p w14:paraId="4FE01026" w14:textId="77777777" w:rsidR="0048734D" w:rsidRPr="00B31980" w:rsidRDefault="0048734D" w:rsidP="00781141">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MTK</w:t>
            </w:r>
          </w:p>
        </w:tc>
        <w:tc>
          <w:tcPr>
            <w:tcW w:w="7110" w:type="dxa"/>
          </w:tcPr>
          <w:p w14:paraId="61D85FEA" w14:textId="77777777" w:rsidR="0048734D" w:rsidRDefault="0048734D" w:rsidP="00781141">
            <w:pPr>
              <w:pStyle w:val="BodyText"/>
              <w:spacing w:before="120"/>
              <w:rPr>
                <w:rFonts w:ascii="Times New Roman" w:eastAsiaTheme="minorEastAsia" w:hAnsi="Times New Roman" w:cs="Times New Roman"/>
                <w:sz w:val="22"/>
                <w:szCs w:val="32"/>
              </w:rPr>
            </w:pPr>
            <w:r>
              <w:rPr>
                <w:rFonts w:ascii="Times New Roman" w:eastAsiaTheme="minorEastAsia" w:hAnsi="Times New Roman" w:cs="Times New Roman"/>
                <w:sz w:val="22"/>
                <w:szCs w:val="32"/>
              </w:rPr>
              <w:t xml:space="preserve">Fine </w:t>
            </w:r>
            <w:r w:rsidRPr="00B31980">
              <w:rPr>
                <w:rFonts w:ascii="Times New Roman" w:eastAsiaTheme="minorEastAsia" w:hAnsi="Times New Roman" w:cs="Times New Roman"/>
                <w:sz w:val="22"/>
                <w:szCs w:val="32"/>
              </w:rPr>
              <w:t>to capture the conclusion based on Alt. 2 in specification</w:t>
            </w:r>
            <w:r>
              <w:rPr>
                <w:rFonts w:ascii="Times New Roman" w:eastAsiaTheme="minorEastAsia" w:hAnsi="Times New Roman" w:cs="Times New Roman"/>
                <w:sz w:val="22"/>
                <w:szCs w:val="32"/>
              </w:rPr>
              <w:t xml:space="preserve"> or draw a RAN1 conclusion.</w:t>
            </w:r>
          </w:p>
        </w:tc>
      </w:tr>
      <w:tr w:rsidR="00361802" w14:paraId="7537A698" w14:textId="77777777" w:rsidTr="0048734D">
        <w:trPr>
          <w:trHeight w:val="181"/>
        </w:trPr>
        <w:tc>
          <w:tcPr>
            <w:tcW w:w="1975" w:type="dxa"/>
          </w:tcPr>
          <w:p w14:paraId="0BACCE78" w14:textId="155C19A8" w:rsidR="00361802" w:rsidRPr="00051722" w:rsidRDefault="00051722" w:rsidP="00781141">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hint="eastAsia"/>
                <w:sz w:val="22"/>
                <w:szCs w:val="32"/>
                <w:lang w:eastAsia="ko-KR"/>
              </w:rPr>
              <w:t>S</w:t>
            </w:r>
            <w:r>
              <w:rPr>
                <w:rFonts w:ascii="Times New Roman" w:eastAsia="Malgun Gothic" w:hAnsi="Times New Roman" w:cs="Times New Roman"/>
                <w:sz w:val="22"/>
                <w:szCs w:val="32"/>
                <w:lang w:eastAsia="ko-KR"/>
              </w:rPr>
              <w:t>amsung</w:t>
            </w:r>
          </w:p>
        </w:tc>
        <w:tc>
          <w:tcPr>
            <w:tcW w:w="7110" w:type="dxa"/>
          </w:tcPr>
          <w:p w14:paraId="7F798D88" w14:textId="63CFF1FD" w:rsidR="00361802" w:rsidRPr="00051722" w:rsidRDefault="00051722" w:rsidP="002E3154">
            <w:pPr>
              <w:pStyle w:val="BodyText"/>
              <w:spacing w:before="120"/>
              <w:rPr>
                <w:rFonts w:ascii="Times New Roman" w:eastAsia="Malgun Gothic" w:hAnsi="Times New Roman" w:cs="Times New Roman"/>
                <w:sz w:val="22"/>
                <w:szCs w:val="32"/>
                <w:lang w:eastAsia="ko-KR"/>
              </w:rPr>
            </w:pPr>
            <w:r>
              <w:rPr>
                <w:rFonts w:ascii="Times New Roman" w:eastAsia="Malgun Gothic" w:hAnsi="Times New Roman" w:cs="Times New Roman"/>
                <w:sz w:val="22"/>
                <w:szCs w:val="32"/>
                <w:lang w:eastAsia="ko-KR"/>
              </w:rPr>
              <w:t xml:space="preserve">We think that </w:t>
            </w:r>
            <w:r w:rsidR="002E3154">
              <w:rPr>
                <w:rFonts w:ascii="Times New Roman" w:eastAsia="Malgun Gothic" w:hAnsi="Times New Roman" w:cs="Times New Roman" w:hint="eastAsia"/>
                <w:sz w:val="22"/>
                <w:szCs w:val="32"/>
                <w:lang w:eastAsia="ko-KR"/>
              </w:rPr>
              <w:t xml:space="preserve">just </w:t>
            </w:r>
            <w:r>
              <w:rPr>
                <w:rFonts w:ascii="Times New Roman" w:eastAsia="Malgun Gothic" w:hAnsi="Times New Roman" w:cs="Times New Roman" w:hint="eastAsia"/>
                <w:sz w:val="22"/>
                <w:szCs w:val="32"/>
                <w:lang w:eastAsia="ko-KR"/>
              </w:rPr>
              <w:t>conclusion</w:t>
            </w:r>
            <w:r w:rsidR="002E3154">
              <w:rPr>
                <w:rFonts w:ascii="Times New Roman" w:eastAsia="Malgun Gothic" w:hAnsi="Times New Roman" w:cs="Times New Roman"/>
                <w:sz w:val="22"/>
                <w:szCs w:val="32"/>
                <w:lang w:eastAsia="ko-KR"/>
              </w:rPr>
              <w:t xml:space="preserve"> in Chair’s Note</w:t>
            </w:r>
            <w:r>
              <w:rPr>
                <w:rFonts w:ascii="Times New Roman" w:eastAsia="Malgun Gothic" w:hAnsi="Times New Roman" w:cs="Times New Roman" w:hint="eastAsia"/>
                <w:sz w:val="22"/>
                <w:szCs w:val="32"/>
                <w:lang w:eastAsia="ko-KR"/>
              </w:rPr>
              <w:t xml:space="preserve"> is sufficient.</w:t>
            </w:r>
          </w:p>
        </w:tc>
      </w:tr>
      <w:tr w:rsidR="00086FA2" w14:paraId="24C01AA7" w14:textId="77777777" w:rsidTr="0048734D">
        <w:trPr>
          <w:trHeight w:val="181"/>
        </w:trPr>
        <w:tc>
          <w:tcPr>
            <w:tcW w:w="1975" w:type="dxa"/>
          </w:tcPr>
          <w:p w14:paraId="7D78F2AF" w14:textId="0B00BABB" w:rsidR="00086FA2" w:rsidRDefault="00086FA2" w:rsidP="00781141">
            <w:pPr>
              <w:pStyle w:val="BodyText"/>
              <w:spacing w:before="120"/>
              <w:rPr>
                <w:rFonts w:ascii="Times New Roman" w:eastAsia="Malgun Gothic" w:hAnsi="Times New Roman" w:cs="Times New Roman"/>
                <w:sz w:val="22"/>
                <w:szCs w:val="32"/>
                <w:lang w:eastAsia="ko-KR"/>
              </w:rPr>
            </w:pPr>
            <w:r>
              <w:rPr>
                <w:rFonts w:ascii="Times New Roman" w:eastAsiaTheme="minorEastAsia" w:hAnsi="Times New Roman" w:cs="Times New Roman" w:hint="eastAsia"/>
                <w:sz w:val="22"/>
                <w:szCs w:val="32"/>
              </w:rPr>
              <w:t>CATT</w:t>
            </w:r>
          </w:p>
        </w:tc>
        <w:tc>
          <w:tcPr>
            <w:tcW w:w="7110" w:type="dxa"/>
          </w:tcPr>
          <w:p w14:paraId="2403116C" w14:textId="6D720318" w:rsidR="00086FA2" w:rsidRDefault="00086FA2" w:rsidP="00086FA2">
            <w:pPr>
              <w:pStyle w:val="BodyText"/>
              <w:spacing w:before="120"/>
              <w:rPr>
                <w:rFonts w:ascii="Times New Roman" w:eastAsia="Malgun Gothic" w:hAnsi="Times New Roman" w:cs="Times New Roman"/>
                <w:sz w:val="22"/>
                <w:szCs w:val="32"/>
                <w:lang w:eastAsia="ko-KR"/>
              </w:rPr>
            </w:pPr>
            <w:r>
              <w:rPr>
                <w:rFonts w:ascii="Times New Roman" w:eastAsiaTheme="minorEastAsia" w:hAnsi="Times New Roman" w:cs="Times New Roman"/>
                <w:sz w:val="22"/>
                <w:szCs w:val="32"/>
              </w:rPr>
              <w:t>N</w:t>
            </w:r>
            <w:r>
              <w:rPr>
                <w:rFonts w:ascii="Times New Roman" w:eastAsiaTheme="minorEastAsia" w:hAnsi="Times New Roman" w:cs="Times New Roman" w:hint="eastAsia"/>
                <w:sz w:val="22"/>
                <w:szCs w:val="32"/>
              </w:rPr>
              <w:t>o need to capture in the spec.</w:t>
            </w:r>
          </w:p>
        </w:tc>
      </w:tr>
    </w:tbl>
    <w:p w14:paraId="0F22F95D" w14:textId="77777777" w:rsidR="007104FF" w:rsidRPr="0048734D" w:rsidRDefault="007104FF" w:rsidP="00B84A8F">
      <w:pPr>
        <w:pStyle w:val="BodyText"/>
        <w:rPr>
          <w:rFonts w:ascii="Times New Roman" w:hAnsi="Times New Roman" w:cs="Times New Roman"/>
          <w:sz w:val="22"/>
          <w:szCs w:val="22"/>
          <w:lang w:eastAsia="zh-CN"/>
        </w:rPr>
      </w:pPr>
    </w:p>
    <w:p w14:paraId="58DD012A" w14:textId="53563266" w:rsidR="00985AAE" w:rsidRPr="00087F9C" w:rsidRDefault="00985AAE" w:rsidP="00B84A8F">
      <w:pPr>
        <w:pStyle w:val="BodyText"/>
        <w:rPr>
          <w:rFonts w:ascii="Times New Roman" w:hAnsi="Times New Roman" w:cs="Times New Roman"/>
          <w:sz w:val="22"/>
          <w:szCs w:val="22"/>
          <w:lang w:eastAsia="zh-CN"/>
        </w:rPr>
      </w:pPr>
      <w:r w:rsidRPr="00985AAE">
        <w:rPr>
          <w:rFonts w:ascii="Times New Roman" w:hAnsi="Times New Roman" w:cs="Times New Roman"/>
          <w:sz w:val="22"/>
          <w:szCs w:val="22"/>
          <w:lang w:eastAsia="zh-CN"/>
        </w:rPr>
        <w:t>If we agree to make a conclusion</w:t>
      </w:r>
      <w:r w:rsidR="00441732">
        <w:rPr>
          <w:rFonts w:ascii="Times New Roman" w:hAnsi="Times New Roman" w:cs="Times New Roman"/>
          <w:sz w:val="22"/>
          <w:szCs w:val="22"/>
          <w:lang w:eastAsia="zh-CN"/>
        </w:rPr>
        <w:t xml:space="preserve"> </w:t>
      </w:r>
      <w:r w:rsidRPr="00985AAE">
        <w:rPr>
          <w:rFonts w:ascii="Times New Roman" w:hAnsi="Times New Roman" w:cs="Times New Roman"/>
          <w:sz w:val="22"/>
          <w:szCs w:val="22"/>
          <w:lang w:eastAsia="zh-CN"/>
        </w:rPr>
        <w:t xml:space="preserve">to resolve the ambiguity issue for Rel-16 UL Tx switching, then </w:t>
      </w:r>
      <w:r w:rsidR="00441732">
        <w:rPr>
          <w:rFonts w:ascii="Times New Roman" w:hAnsi="Times New Roman" w:cs="Times New Roman"/>
          <w:sz w:val="22"/>
          <w:szCs w:val="22"/>
          <w:lang w:eastAsia="zh-CN"/>
        </w:rPr>
        <w:t>it might be beneficial to also</w:t>
      </w:r>
      <w:r w:rsidRPr="00985AAE">
        <w:rPr>
          <w:rFonts w:ascii="Times New Roman" w:hAnsi="Times New Roman" w:cs="Times New Roman"/>
          <w:sz w:val="22"/>
          <w:szCs w:val="22"/>
          <w:lang w:eastAsia="zh-CN"/>
        </w:rPr>
        <w:t xml:space="preserve"> clarif</w:t>
      </w:r>
      <w:r w:rsidR="00441732">
        <w:rPr>
          <w:rFonts w:ascii="Times New Roman" w:hAnsi="Times New Roman" w:cs="Times New Roman"/>
          <w:sz w:val="22"/>
          <w:szCs w:val="22"/>
          <w:lang w:eastAsia="zh-CN"/>
        </w:rPr>
        <w:t>y</w:t>
      </w:r>
      <w:r w:rsidRPr="00985AAE">
        <w:rPr>
          <w:rFonts w:ascii="Times New Roman" w:hAnsi="Times New Roman" w:cs="Times New Roman"/>
          <w:sz w:val="22"/>
          <w:szCs w:val="22"/>
          <w:lang w:eastAsia="zh-CN"/>
        </w:rPr>
        <w:t xml:space="preserve"> whether similar conclusion</w:t>
      </w:r>
      <w:r w:rsidR="00441732">
        <w:rPr>
          <w:rFonts w:ascii="Times New Roman" w:hAnsi="Times New Roman" w:cs="Times New Roman"/>
          <w:sz w:val="22"/>
          <w:szCs w:val="22"/>
          <w:lang w:eastAsia="zh-CN"/>
        </w:rPr>
        <w:t xml:space="preserve"> </w:t>
      </w:r>
      <w:r w:rsidRPr="00985AAE">
        <w:rPr>
          <w:rFonts w:ascii="Times New Roman" w:hAnsi="Times New Roman" w:cs="Times New Roman"/>
          <w:sz w:val="22"/>
          <w:szCs w:val="22"/>
          <w:lang w:eastAsia="zh-CN"/>
        </w:rPr>
        <w:t>is needed for Rel-17 or not, i.e. is there any initial state ambiguity issue for Rel-17 or not.</w:t>
      </w:r>
    </w:p>
    <w:p w14:paraId="56981BFE" w14:textId="2CD857AF" w:rsidR="00985AAE" w:rsidRPr="00087F9C" w:rsidRDefault="00985AAE" w:rsidP="00087F9C">
      <w:pPr>
        <w:pStyle w:val="Heading2"/>
        <w:numPr>
          <w:ilvl w:val="0"/>
          <w:numId w:val="0"/>
        </w:numPr>
        <w:jc w:val="both"/>
        <w:rPr>
          <w:rFonts w:ascii="Times New Roman" w:hAnsi="Times New Roman" w:cs="Times New Roman"/>
          <w:i/>
          <w:iCs w:val="0"/>
          <w:sz w:val="22"/>
          <w:szCs w:val="22"/>
        </w:rPr>
      </w:pPr>
      <w:r w:rsidRPr="00C70EAE">
        <w:rPr>
          <w:rFonts w:ascii="Times New Roman" w:hAnsi="Times New Roman" w:cs="Times New Roman"/>
          <w:i/>
          <w:iCs w:val="0"/>
          <w:sz w:val="22"/>
          <w:szCs w:val="22"/>
        </w:rPr>
        <w:t>Question 4-3:</w:t>
      </w:r>
      <w:r w:rsidRPr="00C51DF7">
        <w:rPr>
          <w:rFonts w:ascii="Times New Roman" w:hAnsi="Times New Roman" w:cs="Times New Roman"/>
          <w:i/>
          <w:iCs w:val="0"/>
          <w:sz w:val="22"/>
          <w:szCs w:val="22"/>
        </w:rPr>
        <w:t xml:space="preserve"> </w:t>
      </w:r>
      <w:r>
        <w:rPr>
          <w:rFonts w:ascii="Times New Roman" w:hAnsi="Times New Roman" w:cs="Times New Roman"/>
          <w:i/>
          <w:iCs w:val="0"/>
          <w:sz w:val="22"/>
          <w:szCs w:val="22"/>
        </w:rPr>
        <w:t>Do companies think if there is similar initial state ambiguity issue on UL Tx states for Rel-17 UL Tx switching?</w:t>
      </w:r>
    </w:p>
    <w:tbl>
      <w:tblPr>
        <w:tblStyle w:val="TableGrid"/>
        <w:tblW w:w="9035" w:type="dxa"/>
        <w:tblLook w:val="04A0" w:firstRow="1" w:lastRow="0" w:firstColumn="1" w:lastColumn="0" w:noHBand="0" w:noVBand="1"/>
      </w:tblPr>
      <w:tblGrid>
        <w:gridCol w:w="1975"/>
        <w:gridCol w:w="2070"/>
        <w:gridCol w:w="4990"/>
      </w:tblGrid>
      <w:tr w:rsidR="00985AAE" w:rsidRPr="00AE42B4" w14:paraId="2B18D68C" w14:textId="77777777" w:rsidTr="00C93C84">
        <w:trPr>
          <w:trHeight w:val="188"/>
        </w:trPr>
        <w:tc>
          <w:tcPr>
            <w:tcW w:w="1975" w:type="dxa"/>
          </w:tcPr>
          <w:p w14:paraId="17144CD9" w14:textId="77777777" w:rsidR="00985AAE" w:rsidRPr="00AE42B4" w:rsidRDefault="00985AAE" w:rsidP="00C93C84">
            <w:pPr>
              <w:pStyle w:val="BodyText"/>
              <w:spacing w:before="120"/>
              <w:rPr>
                <w:rFonts w:ascii="Times New Roman" w:eastAsiaTheme="minorEastAsia" w:hAnsi="Times New Roman" w:cs="Times New Roman"/>
                <w:b/>
                <w:bCs/>
                <w:sz w:val="22"/>
                <w:szCs w:val="32"/>
              </w:rPr>
            </w:pPr>
            <w:r w:rsidRPr="00AE42B4">
              <w:rPr>
                <w:rFonts w:ascii="Times New Roman" w:eastAsiaTheme="minorEastAsia" w:hAnsi="Times New Roman" w:cs="Times New Roman"/>
                <w:b/>
                <w:bCs/>
                <w:sz w:val="22"/>
                <w:szCs w:val="32"/>
              </w:rPr>
              <w:t>Company</w:t>
            </w:r>
          </w:p>
        </w:tc>
        <w:tc>
          <w:tcPr>
            <w:tcW w:w="2070" w:type="dxa"/>
          </w:tcPr>
          <w:p w14:paraId="00D4D7FC" w14:textId="3B377C53" w:rsidR="00985AAE" w:rsidRPr="00AE42B4" w:rsidRDefault="00985AAE" w:rsidP="00C93C84">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 xml:space="preserve">Yes or </w:t>
            </w:r>
            <w:proofErr w:type="gramStart"/>
            <w:r>
              <w:rPr>
                <w:rFonts w:ascii="Times New Roman" w:eastAsiaTheme="minorEastAsia" w:hAnsi="Times New Roman" w:cs="Times New Roman"/>
                <w:b/>
                <w:bCs/>
                <w:sz w:val="22"/>
                <w:szCs w:val="32"/>
              </w:rPr>
              <w:t>No</w:t>
            </w:r>
            <w:proofErr w:type="gramEnd"/>
            <w:r>
              <w:rPr>
                <w:rFonts w:ascii="Times New Roman" w:eastAsiaTheme="minorEastAsia" w:hAnsi="Times New Roman" w:cs="Times New Roman"/>
                <w:b/>
                <w:bCs/>
                <w:sz w:val="22"/>
                <w:szCs w:val="32"/>
              </w:rPr>
              <w:t>?</w:t>
            </w:r>
          </w:p>
        </w:tc>
        <w:tc>
          <w:tcPr>
            <w:tcW w:w="4990" w:type="dxa"/>
          </w:tcPr>
          <w:p w14:paraId="006E860A" w14:textId="0B369FAD" w:rsidR="00985AAE" w:rsidRPr="00AE42B4" w:rsidRDefault="00985AAE" w:rsidP="00C93C84">
            <w:pPr>
              <w:pStyle w:val="BodyText"/>
              <w:spacing w:before="120"/>
              <w:rPr>
                <w:rFonts w:ascii="Times New Roman" w:eastAsiaTheme="minorEastAsia" w:hAnsi="Times New Roman" w:cs="Times New Roman"/>
                <w:b/>
                <w:bCs/>
                <w:sz w:val="22"/>
                <w:szCs w:val="32"/>
              </w:rPr>
            </w:pPr>
            <w:r>
              <w:rPr>
                <w:rFonts w:ascii="Times New Roman" w:eastAsiaTheme="minorEastAsia" w:hAnsi="Times New Roman" w:cs="Times New Roman"/>
                <w:b/>
                <w:bCs/>
                <w:sz w:val="22"/>
                <w:szCs w:val="32"/>
              </w:rPr>
              <w:t xml:space="preserve">If yes, please clarify </w:t>
            </w:r>
          </w:p>
        </w:tc>
      </w:tr>
      <w:tr w:rsidR="00D86CA0" w:rsidRPr="00AE42B4" w14:paraId="4141B29E" w14:textId="77777777" w:rsidTr="00C93C84">
        <w:trPr>
          <w:trHeight w:val="188"/>
        </w:trPr>
        <w:tc>
          <w:tcPr>
            <w:tcW w:w="1975" w:type="dxa"/>
          </w:tcPr>
          <w:p w14:paraId="29649C94" w14:textId="67F22979" w:rsidR="00D86CA0" w:rsidRPr="008E58DC" w:rsidRDefault="008E58DC" w:rsidP="00C93C84">
            <w:pPr>
              <w:pStyle w:val="BodyText"/>
              <w:spacing w:before="120"/>
              <w:rPr>
                <w:rFonts w:ascii="Times New Roman" w:eastAsiaTheme="minorEastAsia" w:hAnsi="Times New Roman" w:cs="Times New Roman"/>
                <w:bCs/>
                <w:sz w:val="22"/>
                <w:szCs w:val="32"/>
              </w:rPr>
            </w:pPr>
            <w:r w:rsidRPr="008E58DC">
              <w:rPr>
                <w:rFonts w:ascii="Times New Roman" w:eastAsiaTheme="minorEastAsia" w:hAnsi="Times New Roman" w:cs="Times New Roman" w:hint="eastAsia"/>
                <w:bCs/>
                <w:sz w:val="22"/>
                <w:szCs w:val="32"/>
              </w:rPr>
              <w:t>Z</w:t>
            </w:r>
            <w:r w:rsidRPr="008E58DC">
              <w:rPr>
                <w:rFonts w:ascii="Times New Roman" w:eastAsiaTheme="minorEastAsia" w:hAnsi="Times New Roman" w:cs="Times New Roman"/>
                <w:bCs/>
                <w:sz w:val="22"/>
                <w:szCs w:val="32"/>
              </w:rPr>
              <w:t>TE</w:t>
            </w:r>
          </w:p>
        </w:tc>
        <w:tc>
          <w:tcPr>
            <w:tcW w:w="2070" w:type="dxa"/>
          </w:tcPr>
          <w:p w14:paraId="13D7B0D6" w14:textId="77777777" w:rsidR="00D86CA0" w:rsidRPr="008E58DC" w:rsidRDefault="00D86CA0" w:rsidP="00C93C84">
            <w:pPr>
              <w:pStyle w:val="BodyText"/>
              <w:spacing w:before="120"/>
              <w:rPr>
                <w:rFonts w:ascii="Times New Roman" w:eastAsiaTheme="minorEastAsia" w:hAnsi="Times New Roman" w:cs="Times New Roman"/>
                <w:bCs/>
                <w:sz w:val="22"/>
                <w:szCs w:val="32"/>
              </w:rPr>
            </w:pPr>
          </w:p>
        </w:tc>
        <w:tc>
          <w:tcPr>
            <w:tcW w:w="4990" w:type="dxa"/>
          </w:tcPr>
          <w:p w14:paraId="54A7B7C4" w14:textId="7B7CE1DE" w:rsidR="00D86CA0" w:rsidRPr="008E58DC" w:rsidRDefault="008E58DC" w:rsidP="00C93C84">
            <w:pPr>
              <w:pStyle w:val="BodyText"/>
              <w:spacing w:before="120"/>
              <w:rPr>
                <w:rFonts w:ascii="Times New Roman" w:eastAsiaTheme="minorEastAsia" w:hAnsi="Times New Roman" w:cs="Times New Roman"/>
                <w:bCs/>
                <w:sz w:val="22"/>
                <w:szCs w:val="32"/>
              </w:rPr>
            </w:pPr>
            <w:r w:rsidRPr="008E58DC">
              <w:rPr>
                <w:rFonts w:ascii="Times New Roman" w:eastAsiaTheme="minorEastAsia" w:hAnsi="Times New Roman" w:cs="Times New Roman" w:hint="eastAsia"/>
                <w:bCs/>
                <w:sz w:val="22"/>
                <w:szCs w:val="32"/>
              </w:rPr>
              <w:t>T</w:t>
            </w:r>
            <w:r w:rsidRPr="008E58DC">
              <w:rPr>
                <w:rFonts w:ascii="Times New Roman" w:eastAsiaTheme="minorEastAsia" w:hAnsi="Times New Roman" w:cs="Times New Roman"/>
                <w:bCs/>
                <w:sz w:val="22"/>
                <w:szCs w:val="32"/>
              </w:rPr>
              <w:t xml:space="preserve">he potential ambiguity is only for initial state, it also happens after the initial Tx switching </w:t>
            </w:r>
            <w:r w:rsidRPr="008E58DC">
              <w:rPr>
                <w:rFonts w:ascii="Times New Roman" w:eastAsiaTheme="minorEastAsia" w:hAnsi="Times New Roman" w:cs="Times New Roman"/>
                <w:sz w:val="22"/>
                <w:szCs w:val="32"/>
              </w:rPr>
              <w:t>e.g., due to miss-detection or false alarm.</w:t>
            </w:r>
          </w:p>
        </w:tc>
      </w:tr>
      <w:tr w:rsidR="00AC7AD7" w:rsidRPr="00AE42B4" w14:paraId="2D95B7B7" w14:textId="77777777" w:rsidTr="00C93C84">
        <w:trPr>
          <w:trHeight w:val="188"/>
        </w:trPr>
        <w:tc>
          <w:tcPr>
            <w:tcW w:w="1975" w:type="dxa"/>
          </w:tcPr>
          <w:p w14:paraId="705AF8BC" w14:textId="72985DB6" w:rsidR="00AC7AD7" w:rsidRPr="008E58DC" w:rsidRDefault="00AC7AD7" w:rsidP="00C93C84">
            <w:pPr>
              <w:pStyle w:val="BodyText"/>
              <w:spacing w:before="120"/>
              <w:rPr>
                <w:rFonts w:ascii="Times New Roman" w:eastAsiaTheme="minorEastAsia" w:hAnsi="Times New Roman" w:cs="Times New Roman"/>
                <w:bCs/>
                <w:sz w:val="22"/>
                <w:szCs w:val="32"/>
              </w:rPr>
            </w:pPr>
            <w:r>
              <w:rPr>
                <w:rFonts w:ascii="Times New Roman" w:eastAsiaTheme="minorEastAsia" w:hAnsi="Times New Roman" w:cs="Times New Roman"/>
                <w:bCs/>
                <w:sz w:val="22"/>
                <w:szCs w:val="32"/>
              </w:rPr>
              <w:lastRenderedPageBreak/>
              <w:t>Apple</w:t>
            </w:r>
          </w:p>
        </w:tc>
        <w:tc>
          <w:tcPr>
            <w:tcW w:w="2070" w:type="dxa"/>
          </w:tcPr>
          <w:p w14:paraId="6D052FAB" w14:textId="77777777" w:rsidR="00AC7AD7" w:rsidRPr="008E58DC" w:rsidRDefault="00AC7AD7" w:rsidP="00C93C84">
            <w:pPr>
              <w:pStyle w:val="BodyText"/>
              <w:spacing w:before="120"/>
              <w:rPr>
                <w:rFonts w:ascii="Times New Roman" w:eastAsiaTheme="minorEastAsia" w:hAnsi="Times New Roman" w:cs="Times New Roman"/>
                <w:bCs/>
                <w:sz w:val="22"/>
                <w:szCs w:val="32"/>
              </w:rPr>
            </w:pPr>
          </w:p>
        </w:tc>
        <w:tc>
          <w:tcPr>
            <w:tcW w:w="4990" w:type="dxa"/>
          </w:tcPr>
          <w:p w14:paraId="7B029832" w14:textId="2607BA5A" w:rsidR="00AC7AD7" w:rsidRPr="008E58DC" w:rsidRDefault="00AC7AD7" w:rsidP="00C93C84">
            <w:pPr>
              <w:pStyle w:val="BodyText"/>
              <w:spacing w:before="120"/>
              <w:rPr>
                <w:rFonts w:ascii="Times New Roman" w:eastAsiaTheme="minorEastAsia" w:hAnsi="Times New Roman" w:cs="Times New Roman"/>
                <w:bCs/>
                <w:sz w:val="22"/>
                <w:szCs w:val="32"/>
              </w:rPr>
            </w:pPr>
            <w:r>
              <w:rPr>
                <w:rFonts w:ascii="Times New Roman" w:eastAsiaTheme="minorEastAsia" w:hAnsi="Times New Roman" w:cs="Times New Roman"/>
                <w:bCs/>
                <w:sz w:val="22"/>
                <w:szCs w:val="32"/>
              </w:rPr>
              <w:t>If RRC configuration of “</w:t>
            </w:r>
            <w:proofErr w:type="spellStart"/>
            <w:r>
              <w:rPr>
                <w:rFonts w:ascii="Times New Roman" w:eastAsiaTheme="minorEastAsia" w:hAnsi="Times New Roman" w:cs="Times New Roman"/>
                <w:bCs/>
                <w:sz w:val="22"/>
                <w:szCs w:val="32"/>
              </w:rPr>
              <w:t>oneT</w:t>
            </w:r>
            <w:proofErr w:type="spellEnd"/>
            <w:r>
              <w:rPr>
                <w:rFonts w:ascii="Times New Roman" w:eastAsiaTheme="minorEastAsia" w:hAnsi="Times New Roman" w:cs="Times New Roman"/>
                <w:bCs/>
                <w:sz w:val="22"/>
                <w:szCs w:val="32"/>
              </w:rPr>
              <w:t>” or “</w:t>
            </w:r>
            <w:proofErr w:type="spellStart"/>
            <w:r>
              <w:rPr>
                <w:rFonts w:ascii="Times New Roman" w:eastAsiaTheme="minorEastAsia" w:hAnsi="Times New Roman" w:cs="Times New Roman"/>
                <w:bCs/>
                <w:sz w:val="22"/>
                <w:szCs w:val="32"/>
              </w:rPr>
              <w:t>TwoT</w:t>
            </w:r>
            <w:proofErr w:type="spellEnd"/>
            <w:r>
              <w:rPr>
                <w:rFonts w:ascii="Times New Roman" w:eastAsiaTheme="minorEastAsia" w:hAnsi="Times New Roman" w:cs="Times New Roman"/>
                <w:bCs/>
                <w:sz w:val="22"/>
                <w:szCs w:val="32"/>
              </w:rPr>
              <w:t>” in Rel-17 is also applicable to initial UL Tx states, then we think that there should be no ambiguity on initial UL Tx switching states in Rel-17.</w:t>
            </w:r>
          </w:p>
        </w:tc>
      </w:tr>
      <w:tr w:rsidR="00C91B7C" w:rsidRPr="00AE42B4" w14:paraId="30C7ED1B" w14:textId="77777777" w:rsidTr="00C93C84">
        <w:trPr>
          <w:trHeight w:val="188"/>
        </w:trPr>
        <w:tc>
          <w:tcPr>
            <w:tcW w:w="1975" w:type="dxa"/>
          </w:tcPr>
          <w:p w14:paraId="7FF25659" w14:textId="0B8DB5A7" w:rsidR="00C91B7C" w:rsidRDefault="00C91B7C" w:rsidP="00C93C84">
            <w:pPr>
              <w:pStyle w:val="BodyText"/>
              <w:spacing w:before="120"/>
              <w:rPr>
                <w:rFonts w:ascii="Times New Roman" w:eastAsiaTheme="minorEastAsia" w:hAnsi="Times New Roman" w:cs="Times New Roman"/>
                <w:bCs/>
                <w:sz w:val="22"/>
                <w:szCs w:val="32"/>
              </w:rPr>
            </w:pPr>
            <w:r>
              <w:rPr>
                <w:rFonts w:ascii="Times New Roman" w:eastAsiaTheme="minorEastAsia" w:hAnsi="Times New Roman" w:cs="Times New Roman"/>
                <w:bCs/>
                <w:sz w:val="22"/>
                <w:szCs w:val="32"/>
              </w:rPr>
              <w:t>Nokia, NSB</w:t>
            </w:r>
          </w:p>
        </w:tc>
        <w:tc>
          <w:tcPr>
            <w:tcW w:w="2070" w:type="dxa"/>
          </w:tcPr>
          <w:p w14:paraId="0EE795F6" w14:textId="77777777" w:rsidR="00C91B7C" w:rsidRPr="008E58DC" w:rsidRDefault="00C91B7C" w:rsidP="00C93C84">
            <w:pPr>
              <w:pStyle w:val="BodyText"/>
              <w:spacing w:before="120"/>
              <w:rPr>
                <w:rFonts w:ascii="Times New Roman" w:eastAsiaTheme="minorEastAsia" w:hAnsi="Times New Roman" w:cs="Times New Roman"/>
                <w:bCs/>
                <w:sz w:val="22"/>
                <w:szCs w:val="32"/>
              </w:rPr>
            </w:pPr>
          </w:p>
        </w:tc>
        <w:tc>
          <w:tcPr>
            <w:tcW w:w="4990" w:type="dxa"/>
          </w:tcPr>
          <w:p w14:paraId="6570BB22" w14:textId="0702A20E" w:rsidR="00C91B7C" w:rsidRDefault="00C91B7C" w:rsidP="00C93C84">
            <w:pPr>
              <w:pStyle w:val="BodyText"/>
              <w:spacing w:before="120"/>
              <w:rPr>
                <w:rFonts w:ascii="Times New Roman" w:eastAsiaTheme="minorEastAsia" w:hAnsi="Times New Roman" w:cs="Times New Roman"/>
                <w:bCs/>
                <w:sz w:val="22"/>
                <w:szCs w:val="32"/>
              </w:rPr>
            </w:pPr>
            <w:r>
              <w:rPr>
                <w:rFonts w:ascii="Times New Roman" w:eastAsiaTheme="minorEastAsia" w:hAnsi="Times New Roman" w:cs="Times New Roman"/>
                <w:bCs/>
                <w:sz w:val="22"/>
                <w:szCs w:val="32"/>
              </w:rPr>
              <w:t xml:space="preserve">For cell pair with 2T on both it should be possible to assume that a gap is always needed before the first </w:t>
            </w:r>
            <w:proofErr w:type="spellStart"/>
            <w:r>
              <w:rPr>
                <w:rFonts w:ascii="Times New Roman" w:eastAsiaTheme="minorEastAsia" w:hAnsi="Times New Roman" w:cs="Times New Roman"/>
                <w:bCs/>
                <w:sz w:val="22"/>
                <w:szCs w:val="32"/>
              </w:rPr>
              <w:t>SCell</w:t>
            </w:r>
            <w:proofErr w:type="spellEnd"/>
            <w:r>
              <w:rPr>
                <w:rFonts w:ascii="Times New Roman" w:eastAsiaTheme="minorEastAsia" w:hAnsi="Times New Roman" w:cs="Times New Roman"/>
                <w:bCs/>
                <w:sz w:val="22"/>
                <w:szCs w:val="32"/>
              </w:rPr>
              <w:t xml:space="preserve"> UL transmission without any specification action.</w:t>
            </w:r>
          </w:p>
        </w:tc>
      </w:tr>
    </w:tbl>
    <w:p w14:paraId="2DAB233E" w14:textId="1973C902" w:rsidR="001A51B3" w:rsidRDefault="001A51B3" w:rsidP="00AE42B4">
      <w:pPr>
        <w:pStyle w:val="BodyText"/>
        <w:spacing w:before="120"/>
        <w:rPr>
          <w:rFonts w:ascii="Times New Roman" w:eastAsiaTheme="minorEastAsia" w:hAnsi="Times New Roman" w:cs="Times New Roman"/>
          <w:sz w:val="22"/>
          <w:szCs w:val="32"/>
          <w:lang w:eastAsia="zh-CN"/>
        </w:rPr>
      </w:pPr>
    </w:p>
    <w:p w14:paraId="4CBF1AAE" w14:textId="77777777" w:rsidR="001A51B3" w:rsidRDefault="001A51B3" w:rsidP="001A51B3">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Conclusion</w:t>
      </w:r>
    </w:p>
    <w:p w14:paraId="5C768A02" w14:textId="77777777" w:rsidR="00877F6D" w:rsidRDefault="00877F6D" w:rsidP="00877F6D">
      <w:pPr>
        <w:pStyle w:val="BodyText"/>
        <w:ind w:left="720"/>
        <w:rPr>
          <w:rFonts w:ascii="Times New Roman" w:hAnsi="Times New Roman" w:cs="Times New Roman"/>
          <w:sz w:val="22"/>
          <w:szCs w:val="22"/>
          <w:lang w:eastAsia="zh-CN"/>
        </w:rPr>
      </w:pPr>
    </w:p>
    <w:p w14:paraId="521BB1B9" w14:textId="1E76A5A4" w:rsidR="001A51B3" w:rsidRDefault="001A51B3" w:rsidP="00F23819">
      <w:pPr>
        <w:pStyle w:val="BodyText"/>
        <w:numPr>
          <w:ilvl w:val="0"/>
          <w:numId w:val="22"/>
        </w:num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Based on the inputs and offline discussions, </w:t>
      </w:r>
      <w:r w:rsidRPr="001A51B3">
        <w:rPr>
          <w:rFonts w:ascii="Times New Roman" w:hAnsi="Times New Roman" w:cs="Times New Roman"/>
          <w:sz w:val="22"/>
          <w:szCs w:val="22"/>
          <w:u w:val="single"/>
          <w:lang w:eastAsia="zh-CN"/>
        </w:rPr>
        <w:t xml:space="preserve">all the companies that provided input agree that there </w:t>
      </w:r>
      <w:r w:rsidR="001F5D99">
        <w:rPr>
          <w:rFonts w:ascii="Times New Roman" w:hAnsi="Times New Roman" w:cs="Times New Roman"/>
          <w:sz w:val="22"/>
          <w:szCs w:val="22"/>
          <w:u w:val="single"/>
          <w:lang w:eastAsia="zh-CN"/>
        </w:rPr>
        <w:t>can be</w:t>
      </w:r>
      <w:r w:rsidRPr="001A51B3">
        <w:rPr>
          <w:rFonts w:ascii="Times New Roman" w:hAnsi="Times New Roman" w:cs="Times New Roman"/>
          <w:sz w:val="22"/>
          <w:szCs w:val="22"/>
          <w:u w:val="single"/>
          <w:lang w:eastAsia="zh-CN"/>
        </w:rPr>
        <w:t xml:space="preserve"> ambiguity </w:t>
      </w:r>
      <w:r>
        <w:rPr>
          <w:rFonts w:ascii="Times New Roman" w:hAnsi="Times New Roman" w:cs="Times New Roman"/>
          <w:sz w:val="22"/>
          <w:szCs w:val="22"/>
          <w:lang w:eastAsia="zh-CN"/>
        </w:rPr>
        <w:t xml:space="preserve">on the initial UL Tx states for </w:t>
      </w:r>
      <w:proofErr w:type="spellStart"/>
      <w:r w:rsidRPr="001A51B3">
        <w:rPr>
          <w:rFonts w:ascii="Times New Roman" w:hAnsi="Times New Roman" w:cs="Times New Roman"/>
          <w:i/>
          <w:iCs/>
          <w:sz w:val="22"/>
          <w:szCs w:val="22"/>
          <w:lang w:eastAsia="zh-CN"/>
        </w:rPr>
        <w:t>dualUL</w:t>
      </w:r>
      <w:proofErr w:type="spellEnd"/>
      <w:r>
        <w:rPr>
          <w:rFonts w:ascii="Times New Roman" w:hAnsi="Times New Roman" w:cs="Times New Roman"/>
          <w:sz w:val="22"/>
          <w:szCs w:val="22"/>
          <w:lang w:eastAsia="zh-CN"/>
        </w:rPr>
        <w:t xml:space="preserve"> in Rel-16 UL Tx switching </w:t>
      </w:r>
      <w:r w:rsidR="00907359">
        <w:rPr>
          <w:rFonts w:ascii="Times New Roman" w:hAnsi="Times New Roman" w:cs="Times New Roman"/>
          <w:sz w:val="22"/>
          <w:szCs w:val="22"/>
          <w:lang w:eastAsia="zh-CN"/>
        </w:rPr>
        <w:t>before</w:t>
      </w:r>
      <w:r>
        <w:rPr>
          <w:rFonts w:ascii="Times New Roman" w:hAnsi="Times New Roman" w:cs="Times New Roman"/>
          <w:sz w:val="22"/>
          <w:szCs w:val="22"/>
          <w:lang w:eastAsia="zh-CN"/>
        </w:rPr>
        <w:t xml:space="preserve"> the first UL transmission is scheduled on </w:t>
      </w:r>
      <w:proofErr w:type="spellStart"/>
      <w:r>
        <w:rPr>
          <w:rFonts w:ascii="Times New Roman" w:hAnsi="Times New Roman" w:cs="Times New Roman"/>
          <w:sz w:val="22"/>
          <w:szCs w:val="22"/>
          <w:lang w:eastAsia="zh-CN"/>
        </w:rPr>
        <w:t>SCell</w:t>
      </w:r>
      <w:proofErr w:type="spellEnd"/>
      <w:r>
        <w:rPr>
          <w:rFonts w:ascii="Times New Roman" w:hAnsi="Times New Roman" w:cs="Times New Roman"/>
          <w:sz w:val="22"/>
          <w:szCs w:val="22"/>
          <w:lang w:eastAsia="zh-CN"/>
        </w:rPr>
        <w:t>, and consequently there can be misalignment</w:t>
      </w:r>
      <w:r w:rsidR="007B02AF">
        <w:rPr>
          <w:rFonts w:ascii="Times New Roman" w:hAnsi="Times New Roman" w:cs="Times New Roman"/>
          <w:sz w:val="22"/>
          <w:szCs w:val="22"/>
          <w:lang w:eastAsia="zh-CN"/>
        </w:rPr>
        <w:t xml:space="preserve"> between network and UE</w:t>
      </w:r>
      <w:r>
        <w:rPr>
          <w:rFonts w:ascii="Times New Roman" w:hAnsi="Times New Roman" w:cs="Times New Roman"/>
          <w:sz w:val="22"/>
          <w:szCs w:val="22"/>
          <w:lang w:eastAsia="zh-CN"/>
        </w:rPr>
        <w:t xml:space="preserve"> whether switching gap is applied or not</w:t>
      </w:r>
    </w:p>
    <w:p w14:paraId="7EB8A55D" w14:textId="66FFA34E" w:rsidR="001A51B3" w:rsidRDefault="001A51B3" w:rsidP="001A51B3">
      <w:pPr>
        <w:pStyle w:val="BodyText"/>
        <w:numPr>
          <w:ilvl w:val="1"/>
          <w:numId w:val="22"/>
        </w:num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For </w:t>
      </w:r>
      <w:proofErr w:type="spellStart"/>
      <w:r w:rsidRPr="001A51B3">
        <w:rPr>
          <w:rFonts w:ascii="Times New Roman" w:hAnsi="Times New Roman" w:cs="Times New Roman"/>
          <w:i/>
          <w:iCs/>
          <w:sz w:val="22"/>
          <w:szCs w:val="22"/>
          <w:lang w:eastAsia="zh-CN"/>
        </w:rPr>
        <w:t>switchedUL</w:t>
      </w:r>
      <w:proofErr w:type="spellEnd"/>
      <w:r>
        <w:rPr>
          <w:rFonts w:ascii="Times New Roman" w:hAnsi="Times New Roman" w:cs="Times New Roman"/>
          <w:sz w:val="22"/>
          <w:szCs w:val="22"/>
          <w:lang w:eastAsia="zh-CN"/>
        </w:rPr>
        <w:t>, majority thinks there is no issue because for this mode, switching gap can always be assumed when switching from one carrier to another carrier</w:t>
      </w:r>
    </w:p>
    <w:p w14:paraId="755C5607" w14:textId="7FDAA17E" w:rsidR="00877F6D" w:rsidRDefault="00877F6D" w:rsidP="00877F6D">
      <w:pPr>
        <w:pStyle w:val="BodyText"/>
        <w:ind w:left="720"/>
        <w:rPr>
          <w:rFonts w:ascii="Times New Roman" w:hAnsi="Times New Roman" w:cs="Times New Roman"/>
          <w:sz w:val="22"/>
          <w:szCs w:val="22"/>
          <w:lang w:eastAsia="zh-CN"/>
        </w:rPr>
      </w:pPr>
    </w:p>
    <w:p w14:paraId="017257F0" w14:textId="77777777" w:rsidR="005C7D3E" w:rsidRDefault="005C7D3E" w:rsidP="00877F6D">
      <w:pPr>
        <w:pStyle w:val="BodyText"/>
        <w:ind w:left="720"/>
        <w:rPr>
          <w:rFonts w:ascii="Times New Roman" w:hAnsi="Times New Roman" w:cs="Times New Roman"/>
          <w:sz w:val="22"/>
          <w:szCs w:val="22"/>
          <w:lang w:eastAsia="zh-CN"/>
        </w:rPr>
      </w:pPr>
    </w:p>
    <w:p w14:paraId="7828D1E2" w14:textId="2CCD05E9" w:rsidR="001A51B3" w:rsidRDefault="001A51B3" w:rsidP="001A51B3">
      <w:pPr>
        <w:pStyle w:val="BodyText"/>
        <w:numPr>
          <w:ilvl w:val="0"/>
          <w:numId w:val="22"/>
        </w:num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In terms of handling the issue, </w:t>
      </w:r>
      <w:r w:rsidRPr="00C70EAE">
        <w:rPr>
          <w:rFonts w:ascii="Times New Roman" w:hAnsi="Times New Roman" w:cs="Times New Roman"/>
          <w:sz w:val="22"/>
          <w:szCs w:val="22"/>
          <w:u w:val="single"/>
          <w:lang w:eastAsia="zh-CN"/>
        </w:rPr>
        <w:t xml:space="preserve">majority of the companies </w:t>
      </w:r>
      <w:r w:rsidR="007B48A7">
        <w:rPr>
          <w:rFonts w:ascii="Times New Roman" w:hAnsi="Times New Roman" w:cs="Times New Roman"/>
          <w:sz w:val="22"/>
          <w:szCs w:val="22"/>
          <w:u w:val="single"/>
          <w:lang w:eastAsia="zh-CN"/>
        </w:rPr>
        <w:t>seem to be supportive/</w:t>
      </w:r>
      <w:r w:rsidRPr="00C70EAE">
        <w:rPr>
          <w:rFonts w:ascii="Times New Roman" w:hAnsi="Times New Roman" w:cs="Times New Roman"/>
          <w:sz w:val="22"/>
          <w:szCs w:val="22"/>
          <w:u w:val="single"/>
          <w:lang w:eastAsia="zh-CN"/>
        </w:rPr>
        <w:t>fine to have a conclusion that gNB handle this issue</w:t>
      </w:r>
      <w:r>
        <w:rPr>
          <w:rFonts w:ascii="Times New Roman" w:hAnsi="Times New Roman" w:cs="Times New Roman"/>
          <w:sz w:val="22"/>
          <w:szCs w:val="22"/>
          <w:lang w:eastAsia="zh-CN"/>
        </w:rPr>
        <w:t xml:space="preserve"> and UE can assume either of 1Tx+1Tx of 0Tx+2Tx UL Tx state before ambiguity is resolved, </w:t>
      </w:r>
      <w:r w:rsidRPr="00C70EAE">
        <w:rPr>
          <w:rFonts w:ascii="Times New Roman" w:hAnsi="Times New Roman" w:cs="Times New Roman"/>
          <w:sz w:val="22"/>
          <w:szCs w:val="22"/>
          <w:u w:val="single"/>
          <w:lang w:eastAsia="zh-CN"/>
        </w:rPr>
        <w:t xml:space="preserve">but </w:t>
      </w:r>
      <w:r w:rsidR="00FB6770">
        <w:rPr>
          <w:rFonts w:ascii="Times New Roman" w:hAnsi="Times New Roman" w:cs="Times New Roman"/>
          <w:sz w:val="22"/>
          <w:szCs w:val="22"/>
          <w:u w:val="single"/>
          <w:lang w:eastAsia="zh-CN"/>
        </w:rPr>
        <w:t>majority is not in</w:t>
      </w:r>
      <w:r w:rsidRPr="00C70EAE">
        <w:rPr>
          <w:rFonts w:ascii="Times New Roman" w:hAnsi="Times New Roman" w:cs="Times New Roman"/>
          <w:sz w:val="22"/>
          <w:szCs w:val="22"/>
          <w:u w:val="single"/>
          <w:lang w:eastAsia="zh-CN"/>
        </w:rPr>
        <w:t xml:space="preserve"> </w:t>
      </w:r>
      <w:r w:rsidR="00FB6770">
        <w:rPr>
          <w:rFonts w:ascii="Times New Roman" w:hAnsi="Times New Roman" w:cs="Times New Roman"/>
          <w:sz w:val="22"/>
          <w:szCs w:val="22"/>
          <w:u w:val="single"/>
          <w:lang w:eastAsia="zh-CN"/>
        </w:rPr>
        <w:t xml:space="preserve">favor of </w:t>
      </w:r>
      <w:r w:rsidRPr="00C70EAE">
        <w:rPr>
          <w:rFonts w:ascii="Times New Roman" w:hAnsi="Times New Roman" w:cs="Times New Roman"/>
          <w:sz w:val="22"/>
          <w:szCs w:val="22"/>
          <w:u w:val="single"/>
          <w:lang w:eastAsia="zh-CN"/>
        </w:rPr>
        <w:t xml:space="preserve">capturing </w:t>
      </w:r>
      <w:r w:rsidR="00FB6770">
        <w:rPr>
          <w:rFonts w:ascii="Times New Roman" w:hAnsi="Times New Roman" w:cs="Times New Roman"/>
          <w:sz w:val="22"/>
          <w:szCs w:val="22"/>
          <w:u w:val="single"/>
          <w:lang w:eastAsia="zh-CN"/>
        </w:rPr>
        <w:t xml:space="preserve">it </w:t>
      </w:r>
      <w:r w:rsidRPr="00C70EAE">
        <w:rPr>
          <w:rFonts w:ascii="Times New Roman" w:hAnsi="Times New Roman" w:cs="Times New Roman"/>
          <w:sz w:val="22"/>
          <w:szCs w:val="22"/>
          <w:u w:val="single"/>
          <w:lang w:eastAsia="zh-CN"/>
        </w:rPr>
        <w:t>in the spec</w:t>
      </w:r>
    </w:p>
    <w:p w14:paraId="09F31025" w14:textId="3A056ECE" w:rsidR="001A51B3" w:rsidRPr="001A51B3" w:rsidRDefault="001A51B3" w:rsidP="004F1BC4">
      <w:pPr>
        <w:pStyle w:val="BodyText"/>
        <w:numPr>
          <w:ilvl w:val="1"/>
          <w:numId w:val="22"/>
        </w:numPr>
        <w:spacing w:before="120"/>
        <w:rPr>
          <w:rFonts w:ascii="Times New Roman" w:eastAsiaTheme="minorEastAsia" w:hAnsi="Times New Roman" w:cs="Times New Roman"/>
          <w:sz w:val="22"/>
          <w:szCs w:val="32"/>
          <w:lang w:eastAsia="zh-CN"/>
        </w:rPr>
      </w:pPr>
      <w:r w:rsidRPr="001A51B3">
        <w:rPr>
          <w:rFonts w:ascii="Times New Roman" w:hAnsi="Times New Roman" w:cs="Times New Roman"/>
          <w:sz w:val="22"/>
          <w:szCs w:val="22"/>
          <w:lang w:eastAsia="zh-CN"/>
        </w:rPr>
        <w:t xml:space="preserve">Few companies </w:t>
      </w:r>
      <w:r w:rsidR="00FB6770">
        <w:rPr>
          <w:rFonts w:ascii="Times New Roman" w:hAnsi="Times New Roman" w:cs="Times New Roman"/>
          <w:sz w:val="22"/>
          <w:szCs w:val="22"/>
          <w:lang w:eastAsia="zh-CN"/>
        </w:rPr>
        <w:t>indicated their view that</w:t>
      </w:r>
      <w:r>
        <w:rPr>
          <w:rFonts w:ascii="Times New Roman" w:hAnsi="Times New Roman" w:cs="Times New Roman"/>
          <w:sz w:val="22"/>
          <w:szCs w:val="22"/>
          <w:lang w:eastAsia="zh-CN"/>
        </w:rPr>
        <w:t xml:space="preserve"> gNB implementation behavior to handle the issue should not be mandated </w:t>
      </w:r>
      <w:r w:rsidR="00FB6770">
        <w:rPr>
          <w:rFonts w:ascii="Times New Roman" w:hAnsi="Times New Roman" w:cs="Times New Roman"/>
          <w:sz w:val="22"/>
          <w:szCs w:val="22"/>
          <w:lang w:eastAsia="zh-CN"/>
        </w:rPr>
        <w:t>in conclusion</w:t>
      </w:r>
    </w:p>
    <w:p w14:paraId="50AB2EAA" w14:textId="35703F12" w:rsidR="001A51B3" w:rsidRPr="0089399C" w:rsidRDefault="001A51B3" w:rsidP="00C70EAE">
      <w:pPr>
        <w:pStyle w:val="BodyText"/>
        <w:numPr>
          <w:ilvl w:val="1"/>
          <w:numId w:val="22"/>
        </w:numPr>
        <w:spacing w:before="120"/>
        <w:rPr>
          <w:rFonts w:ascii="Times New Roman" w:eastAsiaTheme="minorEastAsia" w:hAnsi="Times New Roman" w:cs="Times New Roman"/>
          <w:sz w:val="22"/>
          <w:szCs w:val="32"/>
          <w:lang w:eastAsia="zh-CN"/>
        </w:rPr>
      </w:pPr>
      <w:r>
        <w:rPr>
          <w:rFonts w:ascii="Times New Roman" w:hAnsi="Times New Roman" w:cs="Times New Roman"/>
          <w:sz w:val="22"/>
          <w:szCs w:val="22"/>
          <w:lang w:eastAsia="zh-CN"/>
        </w:rPr>
        <w:t xml:space="preserve">Taking </w:t>
      </w:r>
      <w:r w:rsidR="00FB6770">
        <w:rPr>
          <w:rFonts w:ascii="Times New Roman" w:hAnsi="Times New Roman" w:cs="Times New Roman"/>
          <w:sz w:val="22"/>
          <w:szCs w:val="22"/>
          <w:lang w:eastAsia="zh-CN"/>
        </w:rPr>
        <w:t>this view also</w:t>
      </w:r>
      <w:r>
        <w:rPr>
          <w:rFonts w:ascii="Times New Roman" w:hAnsi="Times New Roman" w:cs="Times New Roman"/>
          <w:sz w:val="22"/>
          <w:szCs w:val="22"/>
          <w:lang w:eastAsia="zh-CN"/>
        </w:rPr>
        <w:t xml:space="preserve"> into consideration, a more relaxed wording for the conclusion is provided by Nokia and further updated by Samsung and Apple</w:t>
      </w:r>
    </w:p>
    <w:p w14:paraId="74EE1967" w14:textId="1AA43ABA" w:rsidR="00877F6D" w:rsidRDefault="00877F6D" w:rsidP="00877F6D">
      <w:pPr>
        <w:pStyle w:val="BodyText"/>
        <w:spacing w:before="120"/>
        <w:ind w:left="720"/>
        <w:rPr>
          <w:rFonts w:ascii="Times New Roman" w:eastAsiaTheme="minorEastAsia" w:hAnsi="Times New Roman" w:cs="Times New Roman"/>
          <w:sz w:val="22"/>
          <w:szCs w:val="32"/>
          <w:lang w:eastAsia="zh-CN"/>
        </w:rPr>
      </w:pPr>
    </w:p>
    <w:p w14:paraId="296DAF50" w14:textId="77777777" w:rsidR="005C7D3E" w:rsidRDefault="005C7D3E" w:rsidP="00877F6D">
      <w:pPr>
        <w:pStyle w:val="BodyText"/>
        <w:spacing w:before="120"/>
        <w:ind w:left="720"/>
        <w:rPr>
          <w:rFonts w:ascii="Times New Roman" w:eastAsiaTheme="minorEastAsia" w:hAnsi="Times New Roman" w:cs="Times New Roman"/>
          <w:sz w:val="22"/>
          <w:szCs w:val="32"/>
          <w:lang w:eastAsia="zh-CN"/>
        </w:rPr>
      </w:pPr>
    </w:p>
    <w:p w14:paraId="21162B33" w14:textId="501FF45B" w:rsidR="00C70EAE" w:rsidRDefault="00C70EAE" w:rsidP="00164A80">
      <w:pPr>
        <w:pStyle w:val="BodyText"/>
        <w:numPr>
          <w:ilvl w:val="0"/>
          <w:numId w:val="22"/>
        </w:numPr>
        <w:spacing w:before="120"/>
        <w:rPr>
          <w:rFonts w:ascii="Times New Roman" w:eastAsiaTheme="minorEastAsia" w:hAnsi="Times New Roman" w:cs="Times New Roman"/>
          <w:sz w:val="22"/>
          <w:szCs w:val="32"/>
          <w:lang w:eastAsia="zh-CN"/>
        </w:rPr>
      </w:pPr>
      <w:r>
        <w:rPr>
          <w:rFonts w:ascii="Times New Roman" w:eastAsiaTheme="minorEastAsia" w:hAnsi="Times New Roman" w:cs="Times New Roman"/>
          <w:sz w:val="22"/>
          <w:szCs w:val="32"/>
          <w:lang w:eastAsia="zh-CN"/>
        </w:rPr>
        <w:t>Based on the discussion, following FL proposal is provided</w:t>
      </w:r>
    </w:p>
    <w:p w14:paraId="083B7EDC" w14:textId="4FB24469" w:rsidR="00164A80" w:rsidRDefault="0089399C" w:rsidP="00164A80">
      <w:pPr>
        <w:pStyle w:val="BodyText"/>
        <w:spacing w:before="120"/>
        <w:rPr>
          <w:rFonts w:ascii="Times New Roman" w:eastAsiaTheme="minorEastAsia" w:hAnsi="Times New Roman" w:cs="Times New Roman"/>
          <w:iCs/>
          <w:sz w:val="22"/>
          <w:szCs w:val="32"/>
          <w:lang w:eastAsia="zh-CN"/>
        </w:rPr>
      </w:pPr>
      <w:r>
        <w:rPr>
          <w:noProof/>
        </w:rPr>
        <mc:AlternateContent>
          <mc:Choice Requires="wps">
            <w:drawing>
              <wp:anchor distT="0" distB="0" distL="114300" distR="114300" simplePos="0" relativeHeight="251661312" behindDoc="0" locked="0" layoutInCell="1" allowOverlap="1" wp14:anchorId="590FD6A2" wp14:editId="166B517A">
                <wp:simplePos x="0" y="0"/>
                <wp:positionH relativeFrom="column">
                  <wp:posOffset>454025</wp:posOffset>
                </wp:positionH>
                <wp:positionV relativeFrom="paragraph">
                  <wp:posOffset>189059</wp:posOffset>
                </wp:positionV>
                <wp:extent cx="5311775" cy="1691640"/>
                <wp:effectExtent l="0" t="0" r="9525" b="10160"/>
                <wp:wrapSquare wrapText="bothSides"/>
                <wp:docPr id="2" name="Text Box 2"/>
                <wp:cNvGraphicFramePr/>
                <a:graphic xmlns:a="http://schemas.openxmlformats.org/drawingml/2006/main">
                  <a:graphicData uri="http://schemas.microsoft.com/office/word/2010/wordprocessingShape">
                    <wps:wsp>
                      <wps:cNvSpPr txBox="1"/>
                      <wps:spPr>
                        <a:xfrm>
                          <a:off x="0" y="0"/>
                          <a:ext cx="5311775" cy="1691640"/>
                        </a:xfrm>
                        <a:prstGeom prst="rect">
                          <a:avLst/>
                        </a:prstGeom>
                        <a:noFill/>
                        <a:ln w="6350">
                          <a:solidFill>
                            <a:prstClr val="black"/>
                          </a:solidFill>
                        </a:ln>
                      </wps:spPr>
                      <wps:txbx>
                        <w:txbxContent>
                          <w:p w14:paraId="7C88EB02" w14:textId="0912E05F" w:rsidR="00164A80" w:rsidRPr="00164A80" w:rsidRDefault="00164A80" w:rsidP="00164A80">
                            <w:pPr>
                              <w:pStyle w:val="BodyText"/>
                              <w:spacing w:before="120"/>
                              <w:rPr>
                                <w:rFonts w:ascii="Times New Roman" w:eastAsiaTheme="minorEastAsia" w:hAnsi="Times New Roman" w:cs="Times New Roman"/>
                                <w:b/>
                                <w:bCs/>
                                <w:sz w:val="22"/>
                                <w:szCs w:val="32"/>
                                <w:lang w:eastAsia="zh-CN"/>
                              </w:rPr>
                            </w:pPr>
                            <w:r w:rsidRPr="00164A80">
                              <w:rPr>
                                <w:rFonts w:ascii="Times New Roman" w:eastAsiaTheme="minorEastAsia" w:hAnsi="Times New Roman" w:cs="Times New Roman"/>
                                <w:b/>
                                <w:bCs/>
                                <w:sz w:val="22"/>
                                <w:szCs w:val="32"/>
                                <w:highlight w:val="yellow"/>
                                <w:lang w:eastAsia="zh-CN"/>
                              </w:rPr>
                              <w:t>Proposed Conclusion:</w:t>
                            </w:r>
                            <w:r w:rsidRPr="00164A80">
                              <w:rPr>
                                <w:rFonts w:ascii="Times New Roman" w:eastAsiaTheme="minorEastAsia" w:hAnsi="Times New Roman" w:cs="Times New Roman"/>
                                <w:b/>
                                <w:bCs/>
                                <w:sz w:val="22"/>
                                <w:szCs w:val="32"/>
                                <w:lang w:eastAsia="zh-CN"/>
                              </w:rPr>
                              <w:t xml:space="preserve"> </w:t>
                            </w:r>
                          </w:p>
                          <w:p w14:paraId="7E7D72A4" w14:textId="77777777" w:rsidR="00164A80" w:rsidRDefault="00164A80" w:rsidP="00164A80">
                            <w:pPr>
                              <w:pStyle w:val="BodyText"/>
                              <w:spacing w:before="120"/>
                              <w:rPr>
                                <w:rFonts w:ascii="Times New Roman" w:eastAsiaTheme="minorEastAsia" w:hAnsi="Times New Roman" w:cs="Times New Roman"/>
                                <w:iCs/>
                                <w:sz w:val="22"/>
                                <w:szCs w:val="32"/>
                                <w:lang w:eastAsia="zh-CN"/>
                              </w:rPr>
                            </w:pPr>
                            <w:r w:rsidRPr="00C70EAE">
                              <w:rPr>
                                <w:rFonts w:ascii="Times New Roman" w:eastAsiaTheme="minorEastAsia" w:hAnsi="Times New Roman" w:cs="Times New Roman"/>
                                <w:iCs/>
                                <w:sz w:val="22"/>
                                <w:szCs w:val="32"/>
                                <w:lang w:eastAsia="zh-CN"/>
                              </w:rPr>
                              <w:t xml:space="preserve">For Rel-16 </w:t>
                            </w:r>
                            <w:proofErr w:type="spellStart"/>
                            <w:r w:rsidRPr="00C70EAE">
                              <w:rPr>
                                <w:rFonts w:ascii="Times New Roman" w:eastAsiaTheme="minorEastAsia" w:hAnsi="Times New Roman" w:cs="Times New Roman"/>
                                <w:i/>
                                <w:sz w:val="22"/>
                                <w:szCs w:val="32"/>
                                <w:lang w:eastAsia="zh-CN"/>
                              </w:rPr>
                              <w:t>dualUL</w:t>
                            </w:r>
                            <w:proofErr w:type="spellEnd"/>
                            <w:r w:rsidRPr="00C70EAE">
                              <w:rPr>
                                <w:rFonts w:ascii="Times New Roman" w:eastAsiaTheme="minorEastAsia" w:hAnsi="Times New Roman" w:cs="Times New Roman"/>
                                <w:iCs/>
                                <w:sz w:val="22"/>
                                <w:szCs w:val="32"/>
                                <w:lang w:eastAsia="zh-CN"/>
                              </w:rPr>
                              <w:t xml:space="preserve"> UL Tx switching mode, if there is an ambiguity at the gNB on the initial UL Tx switching states mapping to carrier 1 and carrier 2 for the first UL transmission, it is up to the gNB implementation how to handle this case</w:t>
                            </w:r>
                            <w:r w:rsidRPr="00C70EAE">
                              <w:rPr>
                                <w:rFonts w:ascii="Times New Roman" w:eastAsiaTheme="minorEastAsia" w:hAnsi="Times New Roman" w:cs="Times New Roman"/>
                                <w:iCs/>
                                <w:color w:val="FF0000"/>
                                <w:sz w:val="22"/>
                                <w:szCs w:val="32"/>
                                <w:lang w:eastAsia="zh-CN"/>
                              </w:rPr>
                              <w:t>, e.g., gNB may ensure that there is sufficient scheduling gap to accommodate the switching gap for switching from initial state to the next state</w:t>
                            </w:r>
                          </w:p>
                          <w:p w14:paraId="1A6F19A9" w14:textId="7489E57A" w:rsidR="00164A80" w:rsidRPr="00164A80" w:rsidRDefault="00164A80" w:rsidP="00164A80">
                            <w:pPr>
                              <w:pStyle w:val="BodyText"/>
                              <w:numPr>
                                <w:ilvl w:val="0"/>
                                <w:numId w:val="23"/>
                              </w:numPr>
                              <w:spacing w:before="120"/>
                              <w:rPr>
                                <w:rFonts w:ascii="Times New Roman" w:eastAsiaTheme="minorEastAsia" w:hAnsi="Times New Roman" w:cs="Times New Roman"/>
                                <w:iCs/>
                                <w:sz w:val="22"/>
                                <w:szCs w:val="32"/>
                                <w:lang w:eastAsia="zh-CN"/>
                              </w:rPr>
                            </w:pPr>
                            <w:r w:rsidRPr="00C70EAE">
                              <w:rPr>
                                <w:rFonts w:ascii="Times New Roman" w:eastAsiaTheme="minorEastAsia" w:hAnsi="Times New Roman" w:cs="Times New Roman"/>
                                <w:iCs/>
                                <w:sz w:val="22"/>
                                <w:szCs w:val="32"/>
                                <w:lang w:eastAsia="zh-CN"/>
                              </w:rPr>
                              <w:t>It is up to UE implementation on how the two UL Tx chains are mapped to carrier 1 and carrier 2 in the initial UL Tx switching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0FD6A2" id="_x0000_t202" coordsize="21600,21600" o:spt="202" path="m,l,21600r21600,l21600,xe">
                <v:stroke joinstyle="miter"/>
                <v:path gradientshapeok="t" o:connecttype="rect"/>
              </v:shapetype>
              <v:shape id="Text Box 2" o:spid="_x0000_s1027" type="#_x0000_t202" style="position:absolute;left:0;text-align:left;margin-left:35.75pt;margin-top:14.9pt;width:418.25pt;height:13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" filled="f" strokeweight=".5pt">
                <v:fill o:detectmouseclick="t"/>
                <v:textbox>
                  <w:txbxContent>
                    <w:p w14:paraId="7C88EB02" w14:textId="0912E05F" w:rsidR="00164A80" w:rsidRPr="00164A80" w:rsidRDefault="00164A80" w:rsidP="00164A80">
                      <w:pPr>
                        <w:pStyle w:val="BodyText"/>
                        <w:spacing w:before="120"/>
                        <w:rPr>
                          <w:rFonts w:ascii="Times New Roman" w:eastAsiaTheme="minorEastAsia" w:hAnsi="Times New Roman" w:cs="Times New Roman"/>
                          <w:b/>
                          <w:bCs/>
                          <w:sz w:val="22"/>
                          <w:szCs w:val="32"/>
                          <w:lang w:eastAsia="zh-CN"/>
                        </w:rPr>
                      </w:pPr>
                      <w:r w:rsidRPr="00164A80">
                        <w:rPr>
                          <w:rFonts w:ascii="Times New Roman" w:eastAsiaTheme="minorEastAsia" w:hAnsi="Times New Roman" w:cs="Times New Roman"/>
                          <w:b/>
                          <w:bCs/>
                          <w:sz w:val="22"/>
                          <w:szCs w:val="32"/>
                          <w:highlight w:val="yellow"/>
                          <w:lang w:eastAsia="zh-CN"/>
                        </w:rPr>
                        <w:t>Proposed Conclusion:</w:t>
                      </w:r>
                      <w:r w:rsidRPr="00164A80">
                        <w:rPr>
                          <w:rFonts w:ascii="Times New Roman" w:eastAsiaTheme="minorEastAsia" w:hAnsi="Times New Roman" w:cs="Times New Roman"/>
                          <w:b/>
                          <w:bCs/>
                          <w:sz w:val="22"/>
                          <w:szCs w:val="32"/>
                          <w:lang w:eastAsia="zh-CN"/>
                        </w:rPr>
                        <w:t xml:space="preserve"> </w:t>
                      </w:r>
                    </w:p>
                    <w:p w14:paraId="7E7D72A4" w14:textId="77777777" w:rsidR="00164A80" w:rsidRDefault="00164A80" w:rsidP="00164A80">
                      <w:pPr>
                        <w:pStyle w:val="BodyText"/>
                        <w:spacing w:before="120"/>
                        <w:rPr>
                          <w:rFonts w:ascii="Times New Roman" w:eastAsiaTheme="minorEastAsia" w:hAnsi="Times New Roman" w:cs="Times New Roman"/>
                          <w:iCs/>
                          <w:sz w:val="22"/>
                          <w:szCs w:val="32"/>
                          <w:lang w:eastAsia="zh-CN"/>
                        </w:rPr>
                      </w:pPr>
                      <w:r w:rsidRPr="00C70EAE">
                        <w:rPr>
                          <w:rFonts w:ascii="Times New Roman" w:eastAsiaTheme="minorEastAsia" w:hAnsi="Times New Roman" w:cs="Times New Roman"/>
                          <w:iCs/>
                          <w:sz w:val="22"/>
                          <w:szCs w:val="32"/>
                          <w:lang w:eastAsia="zh-CN"/>
                        </w:rPr>
                        <w:t xml:space="preserve">For Rel-16 </w:t>
                      </w:r>
                      <w:r w:rsidRPr="00C70EAE">
                        <w:rPr>
                          <w:rFonts w:ascii="Times New Roman" w:eastAsiaTheme="minorEastAsia" w:hAnsi="Times New Roman" w:cs="Times New Roman"/>
                          <w:i/>
                          <w:sz w:val="22"/>
                          <w:szCs w:val="32"/>
                          <w:lang w:eastAsia="zh-CN"/>
                        </w:rPr>
                        <w:t>dualUL</w:t>
                      </w:r>
                      <w:r w:rsidRPr="00C70EAE">
                        <w:rPr>
                          <w:rFonts w:ascii="Times New Roman" w:eastAsiaTheme="minorEastAsia" w:hAnsi="Times New Roman" w:cs="Times New Roman"/>
                          <w:iCs/>
                          <w:sz w:val="22"/>
                          <w:szCs w:val="32"/>
                          <w:lang w:eastAsia="zh-CN"/>
                        </w:rPr>
                        <w:t xml:space="preserve"> UL Tx switching mode, if there is an ambiguity at the gNB on the initial UL Tx switching states mapping to carrier 1 and carrier 2 for the first UL transmission, it is up to the gNB implementation how to handle this case</w:t>
                      </w:r>
                      <w:r w:rsidRPr="00C70EAE">
                        <w:rPr>
                          <w:rFonts w:ascii="Times New Roman" w:eastAsiaTheme="minorEastAsia" w:hAnsi="Times New Roman" w:cs="Times New Roman"/>
                          <w:iCs/>
                          <w:color w:val="FF0000"/>
                          <w:sz w:val="22"/>
                          <w:szCs w:val="32"/>
                          <w:lang w:eastAsia="zh-CN"/>
                        </w:rPr>
                        <w:t>, e.g., gNB may ensure that there is sufficient scheduling gap to accommodate the switching gap for switching from initial state to the next state</w:t>
                      </w:r>
                    </w:p>
                    <w:p w14:paraId="1A6F19A9" w14:textId="7489E57A" w:rsidR="00164A80" w:rsidRPr="00164A80" w:rsidRDefault="00164A80" w:rsidP="00164A80">
                      <w:pPr>
                        <w:pStyle w:val="BodyText"/>
                        <w:numPr>
                          <w:ilvl w:val="0"/>
                          <w:numId w:val="23"/>
                        </w:numPr>
                        <w:spacing w:before="120"/>
                        <w:rPr>
                          <w:rFonts w:ascii="Times New Roman" w:eastAsiaTheme="minorEastAsia" w:hAnsi="Times New Roman" w:cs="Times New Roman"/>
                          <w:iCs/>
                          <w:sz w:val="22"/>
                          <w:szCs w:val="32"/>
                          <w:lang w:eastAsia="zh-CN"/>
                        </w:rPr>
                      </w:pPr>
                      <w:r w:rsidRPr="00C70EAE">
                        <w:rPr>
                          <w:rFonts w:ascii="Times New Roman" w:eastAsiaTheme="minorEastAsia" w:hAnsi="Times New Roman" w:cs="Times New Roman"/>
                          <w:iCs/>
                          <w:sz w:val="22"/>
                          <w:szCs w:val="32"/>
                          <w:lang w:eastAsia="zh-CN"/>
                        </w:rPr>
                        <w:t>It is up to UE implementation on how the two UL Tx chains are mapped to carrier 1 and carrier 2 in the initial UL Tx switching state</w:t>
                      </w:r>
                    </w:p>
                  </w:txbxContent>
                </v:textbox>
                <w10:wrap type="square"/>
              </v:shape>
            </w:pict>
          </mc:Fallback>
        </mc:AlternateContent>
      </w:r>
    </w:p>
    <w:p w14:paraId="0E1D013E" w14:textId="2503CAC4" w:rsidR="0089399C" w:rsidRDefault="0089399C" w:rsidP="00164A80">
      <w:pPr>
        <w:pStyle w:val="BodyText"/>
        <w:spacing w:before="120"/>
        <w:rPr>
          <w:rFonts w:ascii="Times New Roman" w:eastAsiaTheme="minorEastAsia" w:hAnsi="Times New Roman" w:cs="Times New Roman"/>
          <w:iCs/>
          <w:sz w:val="22"/>
          <w:szCs w:val="32"/>
          <w:lang w:eastAsia="zh-CN"/>
        </w:rPr>
      </w:pPr>
    </w:p>
    <w:p w14:paraId="750FABD9" w14:textId="252DF46A" w:rsidR="0089399C" w:rsidRDefault="0089399C" w:rsidP="00164A80">
      <w:pPr>
        <w:pStyle w:val="BodyText"/>
        <w:spacing w:before="120"/>
        <w:rPr>
          <w:rFonts w:ascii="Times New Roman" w:eastAsiaTheme="minorEastAsia" w:hAnsi="Times New Roman" w:cs="Times New Roman"/>
          <w:iCs/>
          <w:sz w:val="22"/>
          <w:szCs w:val="32"/>
          <w:lang w:eastAsia="zh-CN"/>
        </w:rPr>
      </w:pPr>
    </w:p>
    <w:p w14:paraId="4A1E7365" w14:textId="0D3DCBED" w:rsidR="0089399C" w:rsidRDefault="0089399C" w:rsidP="00164A80">
      <w:pPr>
        <w:pStyle w:val="BodyText"/>
        <w:spacing w:before="120"/>
        <w:rPr>
          <w:rFonts w:ascii="Times New Roman" w:eastAsiaTheme="minorEastAsia" w:hAnsi="Times New Roman" w:cs="Times New Roman"/>
          <w:iCs/>
          <w:sz w:val="22"/>
          <w:szCs w:val="32"/>
          <w:lang w:eastAsia="zh-CN"/>
        </w:rPr>
      </w:pPr>
    </w:p>
    <w:p w14:paraId="16C4FB99" w14:textId="1DF4CE69" w:rsidR="0089399C" w:rsidRDefault="0089399C" w:rsidP="00164A80">
      <w:pPr>
        <w:pStyle w:val="BodyText"/>
        <w:spacing w:before="120"/>
        <w:rPr>
          <w:rFonts w:ascii="Times New Roman" w:eastAsiaTheme="minorEastAsia" w:hAnsi="Times New Roman" w:cs="Times New Roman"/>
          <w:iCs/>
          <w:sz w:val="22"/>
          <w:szCs w:val="32"/>
          <w:lang w:eastAsia="zh-CN"/>
        </w:rPr>
      </w:pPr>
    </w:p>
    <w:p w14:paraId="539F63F7" w14:textId="24CAE20F" w:rsidR="0089399C" w:rsidRDefault="0089399C" w:rsidP="00164A80">
      <w:pPr>
        <w:pStyle w:val="BodyText"/>
        <w:spacing w:before="120"/>
        <w:rPr>
          <w:rFonts w:ascii="Times New Roman" w:eastAsiaTheme="minorEastAsia" w:hAnsi="Times New Roman" w:cs="Times New Roman"/>
          <w:iCs/>
          <w:sz w:val="22"/>
          <w:szCs w:val="32"/>
          <w:lang w:eastAsia="zh-CN"/>
        </w:rPr>
      </w:pPr>
    </w:p>
    <w:p w14:paraId="164F1F6F" w14:textId="7475B1D3" w:rsidR="0089399C" w:rsidRDefault="0089399C" w:rsidP="00164A80">
      <w:pPr>
        <w:pStyle w:val="BodyText"/>
        <w:spacing w:before="120"/>
        <w:rPr>
          <w:rFonts w:ascii="Times New Roman" w:eastAsiaTheme="minorEastAsia" w:hAnsi="Times New Roman" w:cs="Times New Roman"/>
          <w:iCs/>
          <w:sz w:val="22"/>
          <w:szCs w:val="32"/>
          <w:lang w:eastAsia="zh-CN"/>
        </w:rPr>
      </w:pPr>
    </w:p>
    <w:p w14:paraId="04682FDF" w14:textId="6DC00E33" w:rsidR="00164A80" w:rsidRDefault="00164A80" w:rsidP="00164A80">
      <w:pPr>
        <w:pStyle w:val="BodyText"/>
        <w:spacing w:before="120"/>
        <w:rPr>
          <w:rFonts w:ascii="Times New Roman" w:eastAsiaTheme="minorEastAsia" w:hAnsi="Times New Roman" w:cs="Times New Roman"/>
          <w:iCs/>
          <w:sz w:val="22"/>
          <w:szCs w:val="32"/>
          <w:lang w:eastAsia="zh-CN"/>
        </w:rPr>
      </w:pPr>
    </w:p>
    <w:p w14:paraId="7BEDAB24" w14:textId="67CB8494" w:rsidR="00877F6D" w:rsidRDefault="00877F6D" w:rsidP="00164A80">
      <w:pPr>
        <w:pStyle w:val="BodyText"/>
        <w:spacing w:before="120"/>
        <w:rPr>
          <w:rFonts w:ascii="Times New Roman" w:eastAsiaTheme="minorEastAsia" w:hAnsi="Times New Roman" w:cs="Times New Roman"/>
          <w:iCs/>
          <w:sz w:val="22"/>
          <w:szCs w:val="32"/>
          <w:lang w:eastAsia="zh-CN"/>
        </w:rPr>
      </w:pPr>
    </w:p>
    <w:p w14:paraId="05AA0F64" w14:textId="681D18D6" w:rsidR="00877F6D" w:rsidRDefault="00877F6D" w:rsidP="00164A80">
      <w:pPr>
        <w:pStyle w:val="BodyText"/>
        <w:spacing w:before="120"/>
        <w:rPr>
          <w:rFonts w:ascii="Times New Roman" w:eastAsiaTheme="minorEastAsia" w:hAnsi="Times New Roman" w:cs="Times New Roman"/>
          <w:iCs/>
          <w:sz w:val="22"/>
          <w:szCs w:val="32"/>
          <w:lang w:eastAsia="zh-CN"/>
        </w:rPr>
      </w:pPr>
    </w:p>
    <w:p w14:paraId="73ECBE50" w14:textId="77777777" w:rsidR="00F23819" w:rsidRDefault="00F23819" w:rsidP="00164A80">
      <w:pPr>
        <w:pStyle w:val="BodyText"/>
        <w:spacing w:before="120"/>
        <w:rPr>
          <w:rFonts w:ascii="Times New Roman" w:eastAsiaTheme="minorEastAsia" w:hAnsi="Times New Roman" w:cs="Times New Roman"/>
          <w:iCs/>
          <w:sz w:val="22"/>
          <w:szCs w:val="32"/>
          <w:lang w:eastAsia="zh-CN"/>
        </w:rPr>
      </w:pPr>
    </w:p>
    <w:p w14:paraId="44BA7B3F" w14:textId="3C6B76D6" w:rsidR="00164A80" w:rsidRDefault="0089399C" w:rsidP="0089399C">
      <w:pPr>
        <w:pStyle w:val="BodyText"/>
        <w:numPr>
          <w:ilvl w:val="0"/>
          <w:numId w:val="22"/>
        </w:numPr>
        <w:spacing w:before="120"/>
        <w:rPr>
          <w:rFonts w:ascii="Times New Roman" w:eastAsiaTheme="minorEastAsia" w:hAnsi="Times New Roman" w:cs="Times New Roman"/>
          <w:iCs/>
          <w:sz w:val="22"/>
          <w:szCs w:val="32"/>
          <w:lang w:eastAsia="zh-CN"/>
        </w:rPr>
      </w:pPr>
      <w:r>
        <w:rPr>
          <w:rFonts w:ascii="Times New Roman" w:eastAsiaTheme="minorEastAsia" w:hAnsi="Times New Roman" w:cs="Times New Roman"/>
          <w:iCs/>
          <w:sz w:val="22"/>
          <w:szCs w:val="32"/>
          <w:lang w:eastAsia="zh-CN"/>
        </w:rPr>
        <w:lastRenderedPageBreak/>
        <w:t xml:space="preserve">Another issue discussed was </w:t>
      </w:r>
      <w:r w:rsidRPr="007C3E3F">
        <w:rPr>
          <w:rFonts w:ascii="Times New Roman" w:eastAsiaTheme="minorEastAsia" w:hAnsi="Times New Roman" w:cs="Times New Roman"/>
          <w:iCs/>
          <w:sz w:val="22"/>
          <w:szCs w:val="32"/>
          <w:u w:val="single"/>
          <w:lang w:eastAsia="zh-CN"/>
        </w:rPr>
        <w:t>whether similar ambiguity issue exists for Rel-17 UL Tx switching</w:t>
      </w:r>
      <w:r>
        <w:rPr>
          <w:rFonts w:ascii="Times New Roman" w:eastAsiaTheme="minorEastAsia" w:hAnsi="Times New Roman" w:cs="Times New Roman"/>
          <w:iCs/>
          <w:sz w:val="22"/>
          <w:szCs w:val="32"/>
          <w:lang w:eastAsia="zh-CN"/>
        </w:rPr>
        <w:t xml:space="preserve"> or no</w:t>
      </w:r>
    </w:p>
    <w:p w14:paraId="777E9B10" w14:textId="5001C2FD" w:rsidR="007C3E3F" w:rsidRDefault="0089399C" w:rsidP="0089399C">
      <w:pPr>
        <w:pStyle w:val="BodyText"/>
        <w:numPr>
          <w:ilvl w:val="1"/>
          <w:numId w:val="22"/>
        </w:numPr>
        <w:spacing w:before="120"/>
        <w:rPr>
          <w:rFonts w:ascii="Times New Roman" w:eastAsiaTheme="minorEastAsia" w:hAnsi="Times New Roman" w:cs="Times New Roman"/>
          <w:iCs/>
          <w:sz w:val="22"/>
          <w:szCs w:val="32"/>
          <w:lang w:eastAsia="zh-CN"/>
        </w:rPr>
      </w:pPr>
      <w:r>
        <w:rPr>
          <w:rFonts w:ascii="Times New Roman" w:eastAsiaTheme="minorEastAsia" w:hAnsi="Times New Roman" w:cs="Times New Roman"/>
          <w:iCs/>
          <w:sz w:val="22"/>
          <w:szCs w:val="32"/>
          <w:lang w:eastAsia="zh-CN"/>
        </w:rPr>
        <w:t xml:space="preserve">Based on the limited inputs and offline discussions, it seems </w:t>
      </w:r>
      <w:r w:rsidR="007C3E3F">
        <w:rPr>
          <w:rFonts w:ascii="Times New Roman" w:eastAsiaTheme="minorEastAsia" w:hAnsi="Times New Roman" w:cs="Times New Roman"/>
          <w:iCs/>
          <w:sz w:val="22"/>
          <w:szCs w:val="32"/>
          <w:lang w:eastAsia="zh-CN"/>
        </w:rPr>
        <w:t>that companies think there might not be ambiguity issue for initial UL Tx states, but there seems to be two different understanding on how this issue is avoided in Rel-17</w:t>
      </w:r>
    </w:p>
    <w:p w14:paraId="7688E6A1" w14:textId="77777777" w:rsidR="007C3E3F" w:rsidRDefault="007C3E3F" w:rsidP="007C3E3F">
      <w:pPr>
        <w:pStyle w:val="BodyText"/>
        <w:numPr>
          <w:ilvl w:val="2"/>
          <w:numId w:val="22"/>
        </w:numPr>
        <w:spacing w:before="120"/>
        <w:rPr>
          <w:rFonts w:ascii="Times New Roman" w:eastAsiaTheme="minorEastAsia" w:hAnsi="Times New Roman" w:cs="Times New Roman"/>
          <w:iCs/>
          <w:sz w:val="22"/>
          <w:szCs w:val="32"/>
          <w:lang w:eastAsia="zh-CN"/>
        </w:rPr>
      </w:pPr>
      <w:r>
        <w:rPr>
          <w:rFonts w:ascii="Times New Roman" w:eastAsiaTheme="minorEastAsia" w:hAnsi="Times New Roman" w:cs="Times New Roman"/>
          <w:iCs/>
          <w:sz w:val="22"/>
          <w:szCs w:val="32"/>
          <w:lang w:eastAsia="zh-CN"/>
        </w:rPr>
        <w:t xml:space="preserve">Possibility 1: Always 2T is assumed on </w:t>
      </w:r>
      <w:proofErr w:type="spellStart"/>
      <w:r>
        <w:rPr>
          <w:rFonts w:ascii="Times New Roman" w:eastAsiaTheme="minorEastAsia" w:hAnsi="Times New Roman" w:cs="Times New Roman"/>
          <w:iCs/>
          <w:sz w:val="22"/>
          <w:szCs w:val="32"/>
          <w:lang w:eastAsia="zh-CN"/>
        </w:rPr>
        <w:t>Pcell</w:t>
      </w:r>
      <w:proofErr w:type="spellEnd"/>
      <w:r>
        <w:rPr>
          <w:rFonts w:ascii="Times New Roman" w:eastAsiaTheme="minorEastAsia" w:hAnsi="Times New Roman" w:cs="Times New Roman"/>
          <w:iCs/>
          <w:sz w:val="22"/>
          <w:szCs w:val="32"/>
          <w:lang w:eastAsia="zh-CN"/>
        </w:rPr>
        <w:t xml:space="preserve"> in the initial state before first UL transmission on </w:t>
      </w:r>
      <w:proofErr w:type="spellStart"/>
      <w:r>
        <w:rPr>
          <w:rFonts w:ascii="Times New Roman" w:eastAsiaTheme="minorEastAsia" w:hAnsi="Times New Roman" w:cs="Times New Roman"/>
          <w:iCs/>
          <w:sz w:val="22"/>
          <w:szCs w:val="32"/>
          <w:lang w:eastAsia="zh-CN"/>
        </w:rPr>
        <w:t>Scell</w:t>
      </w:r>
      <w:proofErr w:type="spellEnd"/>
      <w:r>
        <w:rPr>
          <w:rFonts w:ascii="Times New Roman" w:eastAsiaTheme="minorEastAsia" w:hAnsi="Times New Roman" w:cs="Times New Roman"/>
          <w:iCs/>
          <w:sz w:val="22"/>
          <w:szCs w:val="32"/>
          <w:lang w:eastAsia="zh-CN"/>
        </w:rPr>
        <w:t xml:space="preserve"> because both carriers can have 2Tx UL Tx states</w:t>
      </w:r>
    </w:p>
    <w:p w14:paraId="01BAC8B0" w14:textId="6C87BFB8" w:rsidR="0089399C" w:rsidRDefault="007C3E3F" w:rsidP="007C3E3F">
      <w:pPr>
        <w:pStyle w:val="BodyText"/>
        <w:numPr>
          <w:ilvl w:val="2"/>
          <w:numId w:val="22"/>
        </w:numPr>
        <w:spacing w:before="120"/>
        <w:rPr>
          <w:rFonts w:ascii="Times New Roman" w:eastAsiaTheme="minorEastAsia" w:hAnsi="Times New Roman" w:cs="Times New Roman"/>
          <w:iCs/>
          <w:sz w:val="22"/>
          <w:szCs w:val="32"/>
          <w:lang w:eastAsia="zh-CN"/>
        </w:rPr>
      </w:pPr>
      <w:r>
        <w:rPr>
          <w:rFonts w:ascii="Times New Roman" w:eastAsiaTheme="minorEastAsia" w:hAnsi="Times New Roman" w:cs="Times New Roman"/>
          <w:iCs/>
          <w:sz w:val="22"/>
          <w:szCs w:val="32"/>
          <w:lang w:eastAsia="zh-CN"/>
        </w:rPr>
        <w:t>Possibility 2: RRC configuration of “</w:t>
      </w:r>
      <w:proofErr w:type="spellStart"/>
      <w:r>
        <w:rPr>
          <w:rFonts w:ascii="Times New Roman" w:eastAsiaTheme="minorEastAsia" w:hAnsi="Times New Roman" w:cs="Times New Roman"/>
          <w:iCs/>
          <w:sz w:val="22"/>
          <w:szCs w:val="32"/>
          <w:lang w:eastAsia="zh-CN"/>
        </w:rPr>
        <w:t>oneT</w:t>
      </w:r>
      <w:proofErr w:type="spellEnd"/>
      <w:r>
        <w:rPr>
          <w:rFonts w:ascii="Times New Roman" w:eastAsiaTheme="minorEastAsia" w:hAnsi="Times New Roman" w:cs="Times New Roman"/>
          <w:iCs/>
          <w:sz w:val="22"/>
          <w:szCs w:val="32"/>
          <w:lang w:eastAsia="zh-CN"/>
        </w:rPr>
        <w:t>” or  “</w:t>
      </w:r>
      <w:proofErr w:type="spellStart"/>
      <w:r w:rsidR="00804D1D">
        <w:rPr>
          <w:rFonts w:ascii="Times New Roman" w:eastAsiaTheme="minorEastAsia" w:hAnsi="Times New Roman" w:cs="Times New Roman"/>
          <w:iCs/>
          <w:sz w:val="22"/>
          <w:szCs w:val="32"/>
          <w:lang w:eastAsia="zh-CN"/>
        </w:rPr>
        <w:t>t</w:t>
      </w:r>
      <w:r>
        <w:rPr>
          <w:rFonts w:ascii="Times New Roman" w:eastAsiaTheme="minorEastAsia" w:hAnsi="Times New Roman" w:cs="Times New Roman"/>
          <w:iCs/>
          <w:sz w:val="22"/>
          <w:szCs w:val="32"/>
          <w:lang w:eastAsia="zh-CN"/>
        </w:rPr>
        <w:t>woT</w:t>
      </w:r>
      <w:proofErr w:type="spellEnd"/>
      <w:r>
        <w:rPr>
          <w:rFonts w:ascii="Times New Roman" w:eastAsiaTheme="minorEastAsia" w:hAnsi="Times New Roman" w:cs="Times New Roman"/>
          <w:iCs/>
          <w:sz w:val="22"/>
          <w:szCs w:val="32"/>
          <w:lang w:eastAsia="zh-CN"/>
        </w:rPr>
        <w:t>” is also applicable for initial states</w:t>
      </w:r>
    </w:p>
    <w:p w14:paraId="64526534" w14:textId="0B189DD1" w:rsidR="007C3E3F" w:rsidRDefault="007C3E3F" w:rsidP="007C3E3F">
      <w:pPr>
        <w:pStyle w:val="BodyText"/>
        <w:numPr>
          <w:ilvl w:val="1"/>
          <w:numId w:val="22"/>
        </w:numPr>
        <w:spacing w:before="120"/>
        <w:rPr>
          <w:rFonts w:ascii="Times New Roman" w:eastAsiaTheme="minorEastAsia" w:hAnsi="Times New Roman" w:cs="Times New Roman"/>
          <w:iCs/>
          <w:sz w:val="22"/>
          <w:szCs w:val="32"/>
          <w:lang w:eastAsia="zh-CN"/>
        </w:rPr>
      </w:pPr>
      <w:r>
        <w:rPr>
          <w:rFonts w:ascii="Times New Roman" w:eastAsiaTheme="minorEastAsia" w:hAnsi="Times New Roman" w:cs="Times New Roman"/>
          <w:iCs/>
          <w:sz w:val="22"/>
          <w:szCs w:val="32"/>
          <w:lang w:eastAsia="zh-CN"/>
        </w:rPr>
        <w:t>Considering very limited discussion on this, more time could be given to companies to further align exactly on how the ambiguity is avoided in Rel-17 UL Tx switching</w:t>
      </w:r>
    </w:p>
    <w:p w14:paraId="29350938" w14:textId="77777777" w:rsidR="00164A80" w:rsidRPr="00C70EAE" w:rsidRDefault="00164A80" w:rsidP="00164A80">
      <w:pPr>
        <w:pStyle w:val="BodyText"/>
        <w:spacing w:before="120"/>
        <w:rPr>
          <w:rFonts w:ascii="Times New Roman" w:eastAsiaTheme="minorEastAsia" w:hAnsi="Times New Roman" w:cs="Times New Roman"/>
          <w:iCs/>
          <w:sz w:val="22"/>
          <w:szCs w:val="32"/>
          <w:lang w:eastAsia="zh-CN"/>
        </w:rPr>
      </w:pPr>
    </w:p>
    <w:p w14:paraId="083DB4A7" w14:textId="77777777" w:rsidR="00AE42B4" w:rsidRPr="00AE42B4" w:rsidRDefault="00AE42B4" w:rsidP="00AE42B4">
      <w:pPr>
        <w:pStyle w:val="Heading1"/>
        <w:keepLines/>
        <w:numPr>
          <w:ilvl w:val="0"/>
          <w:numId w:val="2"/>
        </w:numPr>
        <w:pBdr>
          <w:top w:val="single" w:sz="12" w:space="3" w:color="auto"/>
        </w:pBdr>
        <w:tabs>
          <w:tab w:val="num" w:pos="360"/>
          <w:tab w:val="left" w:pos="425"/>
          <w:tab w:val="left" w:pos="567"/>
        </w:tabs>
        <w:overflowPunct w:val="0"/>
        <w:autoSpaceDE w:val="0"/>
        <w:autoSpaceDN w:val="0"/>
        <w:adjustRightInd w:val="0"/>
        <w:spacing w:before="240" w:after="180"/>
        <w:ind w:left="567" w:hanging="567"/>
        <w:textAlignment w:val="baseline"/>
        <w:rPr>
          <w:rFonts w:ascii="Times New Roman" w:hAnsi="Times New Roman" w:cs="Times New Roman"/>
          <w:b w:val="0"/>
          <w:bCs w:val="0"/>
          <w:kern w:val="0"/>
          <w:sz w:val="36"/>
          <w:szCs w:val="20"/>
          <w:lang w:val="en-GB" w:eastAsia="en-GB"/>
        </w:rPr>
      </w:pPr>
      <w:r w:rsidRPr="00AE42B4">
        <w:rPr>
          <w:rFonts w:ascii="Times New Roman" w:hAnsi="Times New Roman" w:cs="Times New Roman"/>
          <w:b w:val="0"/>
          <w:bCs w:val="0"/>
          <w:kern w:val="0"/>
          <w:sz w:val="36"/>
          <w:szCs w:val="20"/>
          <w:lang w:val="en-GB" w:eastAsia="en-GB"/>
        </w:rPr>
        <w:t>Reference</w:t>
      </w:r>
    </w:p>
    <w:p w14:paraId="4DBF4607" w14:textId="77777777" w:rsidR="004F2443" w:rsidRPr="00E705C2" w:rsidRDefault="004F2443" w:rsidP="004F2443">
      <w:pPr>
        <w:numPr>
          <w:ilvl w:val="0"/>
          <w:numId w:val="18"/>
        </w:numPr>
        <w:overflowPunct w:val="0"/>
        <w:autoSpaceDE w:val="0"/>
        <w:autoSpaceDN w:val="0"/>
        <w:adjustRightInd w:val="0"/>
        <w:spacing w:before="100" w:beforeAutospacing="1" w:afterLines="50" w:after="120"/>
        <w:ind w:left="540"/>
        <w:jc w:val="both"/>
        <w:textAlignment w:val="baseline"/>
        <w:rPr>
          <w:bCs/>
          <w:sz w:val="22"/>
          <w:szCs w:val="22"/>
          <w:lang w:val="en-GB"/>
        </w:rPr>
      </w:pPr>
      <w:r w:rsidRPr="00E705C2">
        <w:rPr>
          <w:bCs/>
          <w:sz w:val="22"/>
          <w:szCs w:val="22"/>
          <w:lang w:val="en-GB"/>
        </w:rPr>
        <w:t>R1-2309818</w:t>
      </w:r>
      <w:r w:rsidRPr="00E705C2">
        <w:rPr>
          <w:bCs/>
          <w:sz w:val="22"/>
          <w:szCs w:val="22"/>
        </w:rPr>
        <w:t>, “</w:t>
      </w:r>
      <w:r w:rsidRPr="00E705C2">
        <w:rPr>
          <w:bCs/>
          <w:i/>
          <w:iCs/>
          <w:sz w:val="22"/>
          <w:szCs w:val="22"/>
          <w:lang w:val="en-GB"/>
        </w:rPr>
        <w:t>Discussion on ambiguity on initial state in Rel-16 UL Tx switching</w:t>
      </w:r>
      <w:r w:rsidRPr="00E705C2">
        <w:rPr>
          <w:bCs/>
          <w:sz w:val="22"/>
          <w:szCs w:val="22"/>
          <w:lang w:val="en-GB"/>
        </w:rPr>
        <w:t>”, Apple</w:t>
      </w:r>
    </w:p>
    <w:p w14:paraId="1782D839" w14:textId="464A4733" w:rsidR="00132D58" w:rsidRPr="004F2443" w:rsidRDefault="00132D58" w:rsidP="00132D58">
      <w:pPr>
        <w:pStyle w:val="BodyText"/>
        <w:spacing w:before="120"/>
        <w:rPr>
          <w:rFonts w:ascii="Times New Roman" w:eastAsiaTheme="minorEastAsia" w:hAnsi="Times New Roman" w:cs="Times New Roman"/>
          <w:sz w:val="22"/>
          <w:szCs w:val="32"/>
          <w:lang w:val="en-GB" w:eastAsia="zh-CN"/>
        </w:rPr>
      </w:pPr>
    </w:p>
    <w:sectPr w:rsidR="00132D58" w:rsidRPr="004F2443" w:rsidSect="00576CF3">
      <w:headerReference w:type="default" r:id="rId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01C72" w14:textId="77777777" w:rsidR="00C779AC" w:rsidRDefault="00C779AC">
      <w:r>
        <w:separator/>
      </w:r>
    </w:p>
  </w:endnote>
  <w:endnote w:type="continuationSeparator" w:id="0">
    <w:p w14:paraId="7F9A87AA" w14:textId="77777777" w:rsidR="00C779AC" w:rsidRDefault="00C7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36D56" w14:textId="77777777" w:rsidR="00C779AC" w:rsidRDefault="00C779AC">
      <w:r>
        <w:separator/>
      </w:r>
    </w:p>
  </w:footnote>
  <w:footnote w:type="continuationSeparator" w:id="0">
    <w:p w14:paraId="24D42BE1" w14:textId="77777777" w:rsidR="00C779AC" w:rsidRDefault="00C77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3AF3B" w14:textId="77777777" w:rsidR="006D612A" w:rsidRDefault="006D612A">
    <w:pPr>
      <w:pStyle w:val="Header"/>
      <w:ind w:right="400"/>
      <w:rPr>
        <w:rFonts w:eastAsia="SimSu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3B02BC3"/>
    <w:multiLevelType w:val="hybridMultilevel"/>
    <w:tmpl w:val="26142196"/>
    <w:lvl w:ilvl="0" w:tplc="8106282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32EFB"/>
    <w:multiLevelType w:val="hybridMultilevel"/>
    <w:tmpl w:val="46DCCFF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C61A81"/>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25551"/>
    <w:multiLevelType w:val="singleLevel"/>
    <w:tmpl w:val="4CCE10C4"/>
    <w:lvl w:ilvl="0">
      <w:start w:val="1"/>
      <w:numFmt w:val="decimal"/>
      <w:lvlText w:val="[%1]"/>
      <w:lvlJc w:val="left"/>
      <w:pPr>
        <w:tabs>
          <w:tab w:val="num" w:pos="657"/>
        </w:tabs>
        <w:ind w:left="657" w:hanging="567"/>
      </w:pPr>
      <w:rPr>
        <w:lang w:val="en-US"/>
      </w:rPr>
    </w:lvl>
  </w:abstractNum>
  <w:abstractNum w:abstractNumId="6" w15:restartNumberingAfterBreak="0">
    <w:nsid w:val="1CC1502A"/>
    <w:multiLevelType w:val="hybridMultilevel"/>
    <w:tmpl w:val="49D28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8057C6"/>
    <w:multiLevelType w:val="hybridMultilevel"/>
    <w:tmpl w:val="24FADA50"/>
    <w:lvl w:ilvl="0" w:tplc="3C1A31A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2460B"/>
    <w:multiLevelType w:val="hybridMultilevel"/>
    <w:tmpl w:val="6E4E09C4"/>
    <w:lvl w:ilvl="0" w:tplc="4148C2D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E866E5"/>
    <w:multiLevelType w:val="hybridMultilevel"/>
    <w:tmpl w:val="DD3CFDEE"/>
    <w:lvl w:ilvl="0" w:tplc="8106282A">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26FEE"/>
    <w:multiLevelType w:val="hybridMultilevel"/>
    <w:tmpl w:val="2318B16E"/>
    <w:lvl w:ilvl="0" w:tplc="559EE052">
      <w:start w:val="1"/>
      <w:numFmt w:val="bullet"/>
      <w:lvlText w:val="-"/>
      <w:lvlJc w:val="left"/>
      <w:pPr>
        <w:ind w:left="720" w:hanging="360"/>
      </w:pPr>
      <w:rPr>
        <w:rFonts w:ascii="Arial" w:eastAsia="Gulim" w:hAnsi="Arial" w:cs="Arial"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921A23"/>
    <w:multiLevelType w:val="hybridMultilevel"/>
    <w:tmpl w:val="B1A45E7A"/>
    <w:lvl w:ilvl="0" w:tplc="8106282A">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A38DE"/>
    <w:multiLevelType w:val="hybridMultilevel"/>
    <w:tmpl w:val="3EAA9540"/>
    <w:lvl w:ilvl="0" w:tplc="0D80455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E10667"/>
    <w:multiLevelType w:val="hybridMultilevel"/>
    <w:tmpl w:val="8D1ABC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4C92F13"/>
    <w:multiLevelType w:val="hybridMultilevel"/>
    <w:tmpl w:val="66E25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3470030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0000CC"/>
    <w:multiLevelType w:val="hybridMultilevel"/>
    <w:tmpl w:val="76A8696E"/>
    <w:lvl w:ilvl="0" w:tplc="AAD07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0C7C27"/>
    <w:multiLevelType w:val="hybridMultilevel"/>
    <w:tmpl w:val="15C480A4"/>
    <w:lvl w:ilvl="0" w:tplc="044AE7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ED18BC"/>
    <w:multiLevelType w:val="multilevel"/>
    <w:tmpl w:val="F98E61D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E1947FF"/>
    <w:multiLevelType w:val="hybridMultilevel"/>
    <w:tmpl w:val="9554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512390">
    <w:abstractNumId w:val="21"/>
  </w:num>
  <w:num w:numId="2" w16cid:durableId="348944575">
    <w:abstractNumId w:val="17"/>
  </w:num>
  <w:num w:numId="3" w16cid:durableId="1781560192">
    <w:abstractNumId w:val="0"/>
  </w:num>
  <w:num w:numId="4" w16cid:durableId="1219316159">
    <w:abstractNumId w:val="4"/>
  </w:num>
  <w:num w:numId="5" w16cid:durableId="2441047">
    <w:abstractNumId w:val="19"/>
  </w:num>
  <w:num w:numId="6" w16cid:durableId="2020155225">
    <w:abstractNumId w:val="11"/>
  </w:num>
  <w:num w:numId="7" w16cid:durableId="1549142151">
    <w:abstractNumId w:val="18"/>
  </w:num>
  <w:num w:numId="8" w16cid:durableId="1148060248">
    <w:abstractNumId w:val="6"/>
  </w:num>
  <w:num w:numId="9" w16cid:durableId="1191843178">
    <w:abstractNumId w:val="15"/>
  </w:num>
  <w:num w:numId="10" w16cid:durableId="831604740">
    <w:abstractNumId w:val="14"/>
  </w:num>
  <w:num w:numId="11" w16cid:durableId="1222787671">
    <w:abstractNumId w:val="13"/>
  </w:num>
  <w:num w:numId="12" w16cid:durableId="428159090">
    <w:abstractNumId w:val="20"/>
  </w:num>
  <w:num w:numId="13" w16cid:durableId="1255631004">
    <w:abstractNumId w:val="16"/>
  </w:num>
  <w:num w:numId="14" w16cid:durableId="1392577372">
    <w:abstractNumId w:val="2"/>
  </w:num>
  <w:num w:numId="15" w16cid:durableId="159783793">
    <w:abstractNumId w:val="22"/>
  </w:num>
  <w:num w:numId="16" w16cid:durableId="578295463">
    <w:abstractNumId w:val="9"/>
  </w:num>
  <w:num w:numId="17" w16cid:durableId="359548123">
    <w:abstractNumId w:val="3"/>
  </w:num>
  <w:num w:numId="18" w16cid:durableId="1320843340">
    <w:abstractNumId w:val="5"/>
  </w:num>
  <w:num w:numId="19" w16cid:durableId="1735008616">
    <w:abstractNumId w:val="8"/>
  </w:num>
  <w:num w:numId="20" w16cid:durableId="54284264">
    <w:abstractNumId w:val="1"/>
  </w:num>
  <w:num w:numId="21" w16cid:durableId="1872448632">
    <w:abstractNumId w:val="10"/>
  </w:num>
  <w:num w:numId="22" w16cid:durableId="1546209831">
    <w:abstractNumId w:val="12"/>
  </w:num>
  <w:num w:numId="23" w16cid:durableId="2116779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2B4"/>
    <w:rsid w:val="00000CAD"/>
    <w:rsid w:val="000034A7"/>
    <w:rsid w:val="00012C18"/>
    <w:rsid w:val="0001482A"/>
    <w:rsid w:val="00015320"/>
    <w:rsid w:val="000164B4"/>
    <w:rsid w:val="0002470F"/>
    <w:rsid w:val="00024711"/>
    <w:rsid w:val="00026B9F"/>
    <w:rsid w:val="000319E7"/>
    <w:rsid w:val="000374DD"/>
    <w:rsid w:val="0004730C"/>
    <w:rsid w:val="00047F30"/>
    <w:rsid w:val="000511F4"/>
    <w:rsid w:val="00051722"/>
    <w:rsid w:val="00054D96"/>
    <w:rsid w:val="00064BD6"/>
    <w:rsid w:val="000740E7"/>
    <w:rsid w:val="0007550D"/>
    <w:rsid w:val="00081138"/>
    <w:rsid w:val="00082EA1"/>
    <w:rsid w:val="0008380D"/>
    <w:rsid w:val="00086FA2"/>
    <w:rsid w:val="00087F9C"/>
    <w:rsid w:val="00090007"/>
    <w:rsid w:val="00094439"/>
    <w:rsid w:val="000969B6"/>
    <w:rsid w:val="000A2A32"/>
    <w:rsid w:val="000A7BFC"/>
    <w:rsid w:val="000B0168"/>
    <w:rsid w:val="000B1F1D"/>
    <w:rsid w:val="000B2B6E"/>
    <w:rsid w:val="000B5A17"/>
    <w:rsid w:val="000B65EA"/>
    <w:rsid w:val="000C2296"/>
    <w:rsid w:val="000C3587"/>
    <w:rsid w:val="000C38D5"/>
    <w:rsid w:val="000D0645"/>
    <w:rsid w:val="000D0A21"/>
    <w:rsid w:val="000D29B1"/>
    <w:rsid w:val="000D4E0A"/>
    <w:rsid w:val="000D5E72"/>
    <w:rsid w:val="000D7026"/>
    <w:rsid w:val="000E6801"/>
    <w:rsid w:val="000F21CE"/>
    <w:rsid w:val="0010446F"/>
    <w:rsid w:val="0010559B"/>
    <w:rsid w:val="001067A1"/>
    <w:rsid w:val="0011352A"/>
    <w:rsid w:val="001147D8"/>
    <w:rsid w:val="00115A5B"/>
    <w:rsid w:val="001323DB"/>
    <w:rsid w:val="00132D58"/>
    <w:rsid w:val="001331C6"/>
    <w:rsid w:val="00133838"/>
    <w:rsid w:val="00137834"/>
    <w:rsid w:val="00145BA5"/>
    <w:rsid w:val="00147A8C"/>
    <w:rsid w:val="00153B6B"/>
    <w:rsid w:val="001577C5"/>
    <w:rsid w:val="00164A80"/>
    <w:rsid w:val="00172149"/>
    <w:rsid w:val="00180F73"/>
    <w:rsid w:val="00182471"/>
    <w:rsid w:val="001904E3"/>
    <w:rsid w:val="00191309"/>
    <w:rsid w:val="00192E87"/>
    <w:rsid w:val="00195EDA"/>
    <w:rsid w:val="001973E4"/>
    <w:rsid w:val="001A0C34"/>
    <w:rsid w:val="001A0C96"/>
    <w:rsid w:val="001A51B3"/>
    <w:rsid w:val="001C3EA7"/>
    <w:rsid w:val="001C4ACC"/>
    <w:rsid w:val="001C6823"/>
    <w:rsid w:val="001D013D"/>
    <w:rsid w:val="001D44A2"/>
    <w:rsid w:val="001F4FA1"/>
    <w:rsid w:val="001F5D99"/>
    <w:rsid w:val="001F777A"/>
    <w:rsid w:val="001F7D97"/>
    <w:rsid w:val="00222778"/>
    <w:rsid w:val="002239C7"/>
    <w:rsid w:val="00223CE3"/>
    <w:rsid w:val="00223CE7"/>
    <w:rsid w:val="00223D2A"/>
    <w:rsid w:val="00223F5D"/>
    <w:rsid w:val="002403DF"/>
    <w:rsid w:val="002406F5"/>
    <w:rsid w:val="00241C5A"/>
    <w:rsid w:val="00244A41"/>
    <w:rsid w:val="00244CC3"/>
    <w:rsid w:val="00246E83"/>
    <w:rsid w:val="00250856"/>
    <w:rsid w:val="00251C14"/>
    <w:rsid w:val="00255118"/>
    <w:rsid w:val="0026061E"/>
    <w:rsid w:val="00264FE2"/>
    <w:rsid w:val="002658DF"/>
    <w:rsid w:val="0026624F"/>
    <w:rsid w:val="00266C77"/>
    <w:rsid w:val="002746C8"/>
    <w:rsid w:val="002832D6"/>
    <w:rsid w:val="00286932"/>
    <w:rsid w:val="002924DB"/>
    <w:rsid w:val="00297A55"/>
    <w:rsid w:val="00297F19"/>
    <w:rsid w:val="002A3CA9"/>
    <w:rsid w:val="002A6FCA"/>
    <w:rsid w:val="002B02E8"/>
    <w:rsid w:val="002B2DF2"/>
    <w:rsid w:val="002B374A"/>
    <w:rsid w:val="002B4CC3"/>
    <w:rsid w:val="002B6890"/>
    <w:rsid w:val="002C0170"/>
    <w:rsid w:val="002C0AB6"/>
    <w:rsid w:val="002C0D9F"/>
    <w:rsid w:val="002C4627"/>
    <w:rsid w:val="002C5313"/>
    <w:rsid w:val="002C6C34"/>
    <w:rsid w:val="002C73F9"/>
    <w:rsid w:val="002C7CDE"/>
    <w:rsid w:val="002D3D88"/>
    <w:rsid w:val="002D7F67"/>
    <w:rsid w:val="002E3154"/>
    <w:rsid w:val="002E6806"/>
    <w:rsid w:val="002F2910"/>
    <w:rsid w:val="003064D4"/>
    <w:rsid w:val="003115AE"/>
    <w:rsid w:val="0031237F"/>
    <w:rsid w:val="00322555"/>
    <w:rsid w:val="00325DBB"/>
    <w:rsid w:val="0033467D"/>
    <w:rsid w:val="00335038"/>
    <w:rsid w:val="003444DB"/>
    <w:rsid w:val="00344D6D"/>
    <w:rsid w:val="003536E4"/>
    <w:rsid w:val="0035407A"/>
    <w:rsid w:val="00355260"/>
    <w:rsid w:val="00361802"/>
    <w:rsid w:val="00362F00"/>
    <w:rsid w:val="003744AF"/>
    <w:rsid w:val="0038767E"/>
    <w:rsid w:val="00387ACA"/>
    <w:rsid w:val="0039639C"/>
    <w:rsid w:val="0039650F"/>
    <w:rsid w:val="003A4AF5"/>
    <w:rsid w:val="003A5DDB"/>
    <w:rsid w:val="003B42A3"/>
    <w:rsid w:val="003B79EA"/>
    <w:rsid w:val="003C0C41"/>
    <w:rsid w:val="003C73BF"/>
    <w:rsid w:val="003D449B"/>
    <w:rsid w:val="003E6C25"/>
    <w:rsid w:val="003F2E5F"/>
    <w:rsid w:val="003F361E"/>
    <w:rsid w:val="003F43E7"/>
    <w:rsid w:val="003F7AE9"/>
    <w:rsid w:val="00400215"/>
    <w:rsid w:val="004008D1"/>
    <w:rsid w:val="00405294"/>
    <w:rsid w:val="00406C59"/>
    <w:rsid w:val="0041037F"/>
    <w:rsid w:val="0041511C"/>
    <w:rsid w:val="0042148A"/>
    <w:rsid w:val="00421D37"/>
    <w:rsid w:val="00422953"/>
    <w:rsid w:val="00425229"/>
    <w:rsid w:val="00432D34"/>
    <w:rsid w:val="004342F0"/>
    <w:rsid w:val="00440CB0"/>
    <w:rsid w:val="00441732"/>
    <w:rsid w:val="0045007B"/>
    <w:rsid w:val="004719C1"/>
    <w:rsid w:val="0047643E"/>
    <w:rsid w:val="00483646"/>
    <w:rsid w:val="0048734D"/>
    <w:rsid w:val="0049219B"/>
    <w:rsid w:val="0049380B"/>
    <w:rsid w:val="004971D1"/>
    <w:rsid w:val="004A3A2D"/>
    <w:rsid w:val="004B172E"/>
    <w:rsid w:val="004B777C"/>
    <w:rsid w:val="004C5B9C"/>
    <w:rsid w:val="004C6644"/>
    <w:rsid w:val="004D3D7E"/>
    <w:rsid w:val="004D47EA"/>
    <w:rsid w:val="004D4A4E"/>
    <w:rsid w:val="004E2D11"/>
    <w:rsid w:val="004F2443"/>
    <w:rsid w:val="00500826"/>
    <w:rsid w:val="005122E4"/>
    <w:rsid w:val="005145FF"/>
    <w:rsid w:val="005214EB"/>
    <w:rsid w:val="00523CFB"/>
    <w:rsid w:val="0052797A"/>
    <w:rsid w:val="00531F82"/>
    <w:rsid w:val="00532C15"/>
    <w:rsid w:val="00532E68"/>
    <w:rsid w:val="00534970"/>
    <w:rsid w:val="00542505"/>
    <w:rsid w:val="00565B5D"/>
    <w:rsid w:val="005708B5"/>
    <w:rsid w:val="00570E2F"/>
    <w:rsid w:val="00576272"/>
    <w:rsid w:val="00576CF3"/>
    <w:rsid w:val="005779FF"/>
    <w:rsid w:val="0058623B"/>
    <w:rsid w:val="00594A3F"/>
    <w:rsid w:val="00597A1A"/>
    <w:rsid w:val="005A10FA"/>
    <w:rsid w:val="005A2A3F"/>
    <w:rsid w:val="005A2BBB"/>
    <w:rsid w:val="005A361B"/>
    <w:rsid w:val="005B1033"/>
    <w:rsid w:val="005B2286"/>
    <w:rsid w:val="005B3B0B"/>
    <w:rsid w:val="005B7C84"/>
    <w:rsid w:val="005C5F91"/>
    <w:rsid w:val="005C6289"/>
    <w:rsid w:val="005C7D3E"/>
    <w:rsid w:val="005D4EE1"/>
    <w:rsid w:val="005D67CB"/>
    <w:rsid w:val="005E4865"/>
    <w:rsid w:val="005E7829"/>
    <w:rsid w:val="005F13AF"/>
    <w:rsid w:val="005F39F4"/>
    <w:rsid w:val="00614AD1"/>
    <w:rsid w:val="006155F6"/>
    <w:rsid w:val="006162CD"/>
    <w:rsid w:val="006173A4"/>
    <w:rsid w:val="006216DF"/>
    <w:rsid w:val="006225A9"/>
    <w:rsid w:val="006300E4"/>
    <w:rsid w:val="006301BF"/>
    <w:rsid w:val="006301E4"/>
    <w:rsid w:val="00630F6F"/>
    <w:rsid w:val="00631120"/>
    <w:rsid w:val="00650D47"/>
    <w:rsid w:val="006569EF"/>
    <w:rsid w:val="00657D01"/>
    <w:rsid w:val="00663A45"/>
    <w:rsid w:val="00666530"/>
    <w:rsid w:val="00683FCB"/>
    <w:rsid w:val="00692E20"/>
    <w:rsid w:val="00694C0F"/>
    <w:rsid w:val="00695392"/>
    <w:rsid w:val="00697E63"/>
    <w:rsid w:val="006A21CF"/>
    <w:rsid w:val="006B54F4"/>
    <w:rsid w:val="006B6685"/>
    <w:rsid w:val="006B711B"/>
    <w:rsid w:val="006C16F4"/>
    <w:rsid w:val="006C36EB"/>
    <w:rsid w:val="006D4303"/>
    <w:rsid w:val="006D612A"/>
    <w:rsid w:val="006D6AC6"/>
    <w:rsid w:val="006E5A66"/>
    <w:rsid w:val="00702B31"/>
    <w:rsid w:val="007104FF"/>
    <w:rsid w:val="007145F3"/>
    <w:rsid w:val="00722494"/>
    <w:rsid w:val="0073159B"/>
    <w:rsid w:val="007413FD"/>
    <w:rsid w:val="0074318D"/>
    <w:rsid w:val="007465A8"/>
    <w:rsid w:val="00752675"/>
    <w:rsid w:val="00753682"/>
    <w:rsid w:val="00760549"/>
    <w:rsid w:val="007624C4"/>
    <w:rsid w:val="007627BC"/>
    <w:rsid w:val="0076481A"/>
    <w:rsid w:val="007733EB"/>
    <w:rsid w:val="00773B5F"/>
    <w:rsid w:val="00775C6C"/>
    <w:rsid w:val="00782411"/>
    <w:rsid w:val="00793995"/>
    <w:rsid w:val="007A0A16"/>
    <w:rsid w:val="007A1F0E"/>
    <w:rsid w:val="007A31CB"/>
    <w:rsid w:val="007A6630"/>
    <w:rsid w:val="007B02AF"/>
    <w:rsid w:val="007B2604"/>
    <w:rsid w:val="007B4743"/>
    <w:rsid w:val="007B48A7"/>
    <w:rsid w:val="007C0731"/>
    <w:rsid w:val="007C221E"/>
    <w:rsid w:val="007C3E3F"/>
    <w:rsid w:val="007C7A93"/>
    <w:rsid w:val="007D1AE1"/>
    <w:rsid w:val="007D443B"/>
    <w:rsid w:val="007D7179"/>
    <w:rsid w:val="007D7244"/>
    <w:rsid w:val="007E12B2"/>
    <w:rsid w:val="007E3135"/>
    <w:rsid w:val="007F1042"/>
    <w:rsid w:val="007F4B7E"/>
    <w:rsid w:val="007F6B2B"/>
    <w:rsid w:val="008031DB"/>
    <w:rsid w:val="00804D1D"/>
    <w:rsid w:val="0080540A"/>
    <w:rsid w:val="0081102C"/>
    <w:rsid w:val="00816CFA"/>
    <w:rsid w:val="008178B1"/>
    <w:rsid w:val="00820128"/>
    <w:rsid w:val="00832250"/>
    <w:rsid w:val="00834CA0"/>
    <w:rsid w:val="008422C6"/>
    <w:rsid w:val="0084253F"/>
    <w:rsid w:val="0084648F"/>
    <w:rsid w:val="00850A32"/>
    <w:rsid w:val="008510F8"/>
    <w:rsid w:val="00851F08"/>
    <w:rsid w:val="00864786"/>
    <w:rsid w:val="00866520"/>
    <w:rsid w:val="00872A96"/>
    <w:rsid w:val="008767A9"/>
    <w:rsid w:val="00877F6D"/>
    <w:rsid w:val="008827BD"/>
    <w:rsid w:val="008869FC"/>
    <w:rsid w:val="0089018F"/>
    <w:rsid w:val="0089399C"/>
    <w:rsid w:val="00893B4E"/>
    <w:rsid w:val="008A010D"/>
    <w:rsid w:val="008A2747"/>
    <w:rsid w:val="008A2AC6"/>
    <w:rsid w:val="008A5321"/>
    <w:rsid w:val="008A58C7"/>
    <w:rsid w:val="008B4A95"/>
    <w:rsid w:val="008B6004"/>
    <w:rsid w:val="008B7927"/>
    <w:rsid w:val="008C129B"/>
    <w:rsid w:val="008C2C9C"/>
    <w:rsid w:val="008C6B47"/>
    <w:rsid w:val="008D06FA"/>
    <w:rsid w:val="008D07A3"/>
    <w:rsid w:val="008E4A84"/>
    <w:rsid w:val="008E58DC"/>
    <w:rsid w:val="008F60A2"/>
    <w:rsid w:val="009016E2"/>
    <w:rsid w:val="00903AD4"/>
    <w:rsid w:val="00907359"/>
    <w:rsid w:val="00910064"/>
    <w:rsid w:val="00915E78"/>
    <w:rsid w:val="00917772"/>
    <w:rsid w:val="00917A1D"/>
    <w:rsid w:val="009208EA"/>
    <w:rsid w:val="00923AA9"/>
    <w:rsid w:val="00940626"/>
    <w:rsid w:val="00940FD9"/>
    <w:rsid w:val="00941433"/>
    <w:rsid w:val="00966175"/>
    <w:rsid w:val="00975CD2"/>
    <w:rsid w:val="0097688F"/>
    <w:rsid w:val="00977938"/>
    <w:rsid w:val="00980988"/>
    <w:rsid w:val="00981579"/>
    <w:rsid w:val="0098207E"/>
    <w:rsid w:val="00985AAE"/>
    <w:rsid w:val="00990564"/>
    <w:rsid w:val="00991650"/>
    <w:rsid w:val="00991A06"/>
    <w:rsid w:val="009925D9"/>
    <w:rsid w:val="00993CDE"/>
    <w:rsid w:val="009A0E3F"/>
    <w:rsid w:val="009A181C"/>
    <w:rsid w:val="009B176E"/>
    <w:rsid w:val="009B230E"/>
    <w:rsid w:val="009B5DDE"/>
    <w:rsid w:val="009C0F7F"/>
    <w:rsid w:val="009C1E41"/>
    <w:rsid w:val="009C41EF"/>
    <w:rsid w:val="009C7449"/>
    <w:rsid w:val="009D0BDF"/>
    <w:rsid w:val="009D29F8"/>
    <w:rsid w:val="009F0A0C"/>
    <w:rsid w:val="009F5E45"/>
    <w:rsid w:val="00A0154B"/>
    <w:rsid w:val="00A040FA"/>
    <w:rsid w:val="00A044BA"/>
    <w:rsid w:val="00A06AC5"/>
    <w:rsid w:val="00A168F9"/>
    <w:rsid w:val="00A210E1"/>
    <w:rsid w:val="00A23E9D"/>
    <w:rsid w:val="00A30E71"/>
    <w:rsid w:val="00A33F48"/>
    <w:rsid w:val="00A342CB"/>
    <w:rsid w:val="00A35079"/>
    <w:rsid w:val="00A41334"/>
    <w:rsid w:val="00A430E0"/>
    <w:rsid w:val="00A442BB"/>
    <w:rsid w:val="00A45364"/>
    <w:rsid w:val="00A521C4"/>
    <w:rsid w:val="00A667E1"/>
    <w:rsid w:val="00A70D5F"/>
    <w:rsid w:val="00A720C4"/>
    <w:rsid w:val="00A80920"/>
    <w:rsid w:val="00A82FC5"/>
    <w:rsid w:val="00A8713B"/>
    <w:rsid w:val="00A905BE"/>
    <w:rsid w:val="00A90827"/>
    <w:rsid w:val="00A97892"/>
    <w:rsid w:val="00AA3F1B"/>
    <w:rsid w:val="00AA599A"/>
    <w:rsid w:val="00AA5CF5"/>
    <w:rsid w:val="00AA7367"/>
    <w:rsid w:val="00AB1618"/>
    <w:rsid w:val="00AB50D0"/>
    <w:rsid w:val="00AB74AF"/>
    <w:rsid w:val="00AC3207"/>
    <w:rsid w:val="00AC7AD7"/>
    <w:rsid w:val="00AD29CC"/>
    <w:rsid w:val="00AD5811"/>
    <w:rsid w:val="00AD690F"/>
    <w:rsid w:val="00AD704D"/>
    <w:rsid w:val="00AE42B4"/>
    <w:rsid w:val="00AF2E1B"/>
    <w:rsid w:val="00B0025A"/>
    <w:rsid w:val="00B01DC2"/>
    <w:rsid w:val="00B038C0"/>
    <w:rsid w:val="00B03BEB"/>
    <w:rsid w:val="00B04069"/>
    <w:rsid w:val="00B04EF5"/>
    <w:rsid w:val="00B12639"/>
    <w:rsid w:val="00B209AF"/>
    <w:rsid w:val="00B221DE"/>
    <w:rsid w:val="00B23FCF"/>
    <w:rsid w:val="00B30713"/>
    <w:rsid w:val="00B35CA5"/>
    <w:rsid w:val="00B367CD"/>
    <w:rsid w:val="00B37CD1"/>
    <w:rsid w:val="00B4438E"/>
    <w:rsid w:val="00B505FF"/>
    <w:rsid w:val="00B54629"/>
    <w:rsid w:val="00B60AFE"/>
    <w:rsid w:val="00B649B6"/>
    <w:rsid w:val="00B64D93"/>
    <w:rsid w:val="00B64EF6"/>
    <w:rsid w:val="00B655B9"/>
    <w:rsid w:val="00B71CA4"/>
    <w:rsid w:val="00B7611C"/>
    <w:rsid w:val="00B7690B"/>
    <w:rsid w:val="00B8364B"/>
    <w:rsid w:val="00B83B58"/>
    <w:rsid w:val="00B84A8F"/>
    <w:rsid w:val="00B95403"/>
    <w:rsid w:val="00B9626C"/>
    <w:rsid w:val="00BA713C"/>
    <w:rsid w:val="00BB74E2"/>
    <w:rsid w:val="00BB7564"/>
    <w:rsid w:val="00BB7D61"/>
    <w:rsid w:val="00BC01C3"/>
    <w:rsid w:val="00BC1BED"/>
    <w:rsid w:val="00BC414F"/>
    <w:rsid w:val="00BC6229"/>
    <w:rsid w:val="00BD085D"/>
    <w:rsid w:val="00BD237E"/>
    <w:rsid w:val="00BD5A07"/>
    <w:rsid w:val="00BE083D"/>
    <w:rsid w:val="00BE780B"/>
    <w:rsid w:val="00BF1550"/>
    <w:rsid w:val="00BF2758"/>
    <w:rsid w:val="00BF65A0"/>
    <w:rsid w:val="00C00D66"/>
    <w:rsid w:val="00C06544"/>
    <w:rsid w:val="00C32BDB"/>
    <w:rsid w:val="00C33647"/>
    <w:rsid w:val="00C40EE1"/>
    <w:rsid w:val="00C41C01"/>
    <w:rsid w:val="00C45B94"/>
    <w:rsid w:val="00C466FE"/>
    <w:rsid w:val="00C51DF7"/>
    <w:rsid w:val="00C55915"/>
    <w:rsid w:val="00C55BB0"/>
    <w:rsid w:val="00C55C08"/>
    <w:rsid w:val="00C57368"/>
    <w:rsid w:val="00C65337"/>
    <w:rsid w:val="00C66171"/>
    <w:rsid w:val="00C7088E"/>
    <w:rsid w:val="00C70EAE"/>
    <w:rsid w:val="00C723BC"/>
    <w:rsid w:val="00C72989"/>
    <w:rsid w:val="00C74C32"/>
    <w:rsid w:val="00C769FF"/>
    <w:rsid w:val="00C779AC"/>
    <w:rsid w:val="00C80743"/>
    <w:rsid w:val="00C907F3"/>
    <w:rsid w:val="00C91B7C"/>
    <w:rsid w:val="00CA4C32"/>
    <w:rsid w:val="00CA66B9"/>
    <w:rsid w:val="00CB75F9"/>
    <w:rsid w:val="00CC4A4D"/>
    <w:rsid w:val="00CC5D95"/>
    <w:rsid w:val="00CE01BC"/>
    <w:rsid w:val="00CE1BF1"/>
    <w:rsid w:val="00CE2942"/>
    <w:rsid w:val="00CE3614"/>
    <w:rsid w:val="00CE57CD"/>
    <w:rsid w:val="00CF10C0"/>
    <w:rsid w:val="00D00B3D"/>
    <w:rsid w:val="00D01094"/>
    <w:rsid w:val="00D118F8"/>
    <w:rsid w:val="00D13599"/>
    <w:rsid w:val="00D15CB0"/>
    <w:rsid w:val="00D160F3"/>
    <w:rsid w:val="00D17E2E"/>
    <w:rsid w:val="00D2114F"/>
    <w:rsid w:val="00D41547"/>
    <w:rsid w:val="00D4392F"/>
    <w:rsid w:val="00D45D60"/>
    <w:rsid w:val="00D4735B"/>
    <w:rsid w:val="00D5409F"/>
    <w:rsid w:val="00D6202C"/>
    <w:rsid w:val="00D632C3"/>
    <w:rsid w:val="00D654CE"/>
    <w:rsid w:val="00D7240B"/>
    <w:rsid w:val="00D73C46"/>
    <w:rsid w:val="00D86CA0"/>
    <w:rsid w:val="00DA327A"/>
    <w:rsid w:val="00DB192B"/>
    <w:rsid w:val="00DB1A9A"/>
    <w:rsid w:val="00DC092C"/>
    <w:rsid w:val="00DC543D"/>
    <w:rsid w:val="00DD0A8C"/>
    <w:rsid w:val="00DD0BAC"/>
    <w:rsid w:val="00DD3578"/>
    <w:rsid w:val="00DD6D2C"/>
    <w:rsid w:val="00DD7745"/>
    <w:rsid w:val="00DE102A"/>
    <w:rsid w:val="00DE3ABF"/>
    <w:rsid w:val="00DE552B"/>
    <w:rsid w:val="00DE5E20"/>
    <w:rsid w:val="00E00072"/>
    <w:rsid w:val="00E1128E"/>
    <w:rsid w:val="00E13D67"/>
    <w:rsid w:val="00E14C53"/>
    <w:rsid w:val="00E23E59"/>
    <w:rsid w:val="00E32866"/>
    <w:rsid w:val="00E376D1"/>
    <w:rsid w:val="00E42303"/>
    <w:rsid w:val="00E526E7"/>
    <w:rsid w:val="00E53122"/>
    <w:rsid w:val="00E64A04"/>
    <w:rsid w:val="00E705C2"/>
    <w:rsid w:val="00E75BAB"/>
    <w:rsid w:val="00E975A2"/>
    <w:rsid w:val="00EA4870"/>
    <w:rsid w:val="00EB1B0E"/>
    <w:rsid w:val="00EC0D05"/>
    <w:rsid w:val="00ED00DF"/>
    <w:rsid w:val="00ED0F85"/>
    <w:rsid w:val="00ED69A0"/>
    <w:rsid w:val="00ED6B92"/>
    <w:rsid w:val="00ED72D8"/>
    <w:rsid w:val="00EF5B58"/>
    <w:rsid w:val="00F00466"/>
    <w:rsid w:val="00F006AF"/>
    <w:rsid w:val="00F01BEB"/>
    <w:rsid w:val="00F0212F"/>
    <w:rsid w:val="00F02805"/>
    <w:rsid w:val="00F04D7A"/>
    <w:rsid w:val="00F06011"/>
    <w:rsid w:val="00F07080"/>
    <w:rsid w:val="00F107C6"/>
    <w:rsid w:val="00F11CB6"/>
    <w:rsid w:val="00F12BD3"/>
    <w:rsid w:val="00F13DF9"/>
    <w:rsid w:val="00F23819"/>
    <w:rsid w:val="00F25A90"/>
    <w:rsid w:val="00F413EB"/>
    <w:rsid w:val="00F4340D"/>
    <w:rsid w:val="00F535D4"/>
    <w:rsid w:val="00F562A7"/>
    <w:rsid w:val="00F56A1F"/>
    <w:rsid w:val="00F5738C"/>
    <w:rsid w:val="00F637A4"/>
    <w:rsid w:val="00F6453A"/>
    <w:rsid w:val="00F71829"/>
    <w:rsid w:val="00F750B1"/>
    <w:rsid w:val="00F77138"/>
    <w:rsid w:val="00F82C58"/>
    <w:rsid w:val="00F8407D"/>
    <w:rsid w:val="00F852F4"/>
    <w:rsid w:val="00F87518"/>
    <w:rsid w:val="00F91906"/>
    <w:rsid w:val="00FA104B"/>
    <w:rsid w:val="00FA2790"/>
    <w:rsid w:val="00FB041C"/>
    <w:rsid w:val="00FB441C"/>
    <w:rsid w:val="00FB6770"/>
    <w:rsid w:val="00FC21D9"/>
    <w:rsid w:val="00FD1541"/>
    <w:rsid w:val="00FD27FC"/>
    <w:rsid w:val="00FE64D6"/>
    <w:rsid w:val="00FF2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3110D"/>
  <w15:docId w15:val="{FD8473B2-034D-274A-A327-22B1AEA8E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466"/>
    <w:rPr>
      <w:rFonts w:ascii="Times New Roman" w:eastAsia="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BodyText"/>
    <w:link w:val="Heading1Char"/>
    <w:uiPriority w:val="99"/>
    <w:qFormat/>
    <w:rsid w:val="00AE42B4"/>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2A,2,UNDERRUBRIK 1-2,H2 Char,h2 Char,Header 2,Header2,22,heading2,2nd level,H21,H22,H23,H24,H25,R2,E2,†berschrift 2,õberschrift 2"/>
    <w:basedOn w:val="Normal"/>
    <w:next w:val="BodyText"/>
    <w:link w:val="Heading2Char"/>
    <w:qFormat/>
    <w:rsid w:val="00AE42B4"/>
    <w:pPr>
      <w:keepNext/>
      <w:numPr>
        <w:ilvl w:val="1"/>
        <w:numId w:val="1"/>
      </w:numPr>
      <w:spacing w:before="240" w:after="60"/>
      <w:outlineLvl w:val="1"/>
    </w:pPr>
    <w:rPr>
      <w:rFonts w:ascii="Arial" w:eastAsia="MS Mincho" w:hAnsi="Arial" w:cs="Arial"/>
      <w:b/>
      <w:bCs/>
      <w:iCs/>
      <w:sz w:val="20"/>
      <w:szCs w:val="28"/>
      <w:lang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AE42B4"/>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AE42B4"/>
    <w:pPr>
      <w:keepNext/>
      <w:numPr>
        <w:ilvl w:val="3"/>
        <w:numId w:val="1"/>
      </w:numPr>
      <w:tabs>
        <w:tab w:val="left" w:pos="-5500"/>
      </w:tabs>
      <w:spacing w:before="240" w:after="60"/>
      <w:outlineLvl w:val="3"/>
    </w:pPr>
    <w:rPr>
      <w:rFonts w:eastAsia="MS Mincho"/>
      <w:b/>
      <w:bCs/>
      <w:sz w:val="28"/>
      <w:szCs w:val="28"/>
    </w:rPr>
  </w:style>
  <w:style w:type="paragraph" w:styleId="Heading8">
    <w:name w:val="heading 8"/>
    <w:basedOn w:val="Normal"/>
    <w:next w:val="Normal"/>
    <w:link w:val="Heading8Char"/>
    <w:uiPriority w:val="9"/>
    <w:unhideWhenUsed/>
    <w:qFormat/>
    <w:rsid w:val="007733E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705C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42B4"/>
    <w:rPr>
      <w:rFonts w:ascii="Arial" w:eastAsia="SimSun" w:hAnsi="Arial" w:cs="Arial"/>
      <w:b/>
      <w:bCs/>
      <w:kern w:val="32"/>
      <w:sz w:val="28"/>
      <w:szCs w:val="32"/>
      <w:lang w:val="en-US"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AE42B4"/>
    <w:rPr>
      <w:rFonts w:ascii="Arial" w:eastAsia="MS Mincho" w:hAnsi="Arial" w:cs="Arial"/>
      <w:b/>
      <w:bCs/>
      <w:iCs/>
      <w:sz w:val="20"/>
      <w:szCs w:val="28"/>
      <w:lang w:val="en-US" w:eastAsia="zh-C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42B4"/>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42B4"/>
    <w:rPr>
      <w:rFonts w:ascii="Times New Roman" w:eastAsia="MS Mincho" w:hAnsi="Times New Roman" w:cs="Times New Roman"/>
      <w:b/>
      <w:bCs/>
      <w:sz w:val="28"/>
      <w:szCs w:val="28"/>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E42B4"/>
    <w:rPr>
      <w:rFonts w:ascii="Arial" w:eastAsia="MS Mincho" w:hAnsi="Arial"/>
      <w:b/>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E42B4"/>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E42B4"/>
    <w:pPr>
      <w:spacing w:after="120"/>
      <w:jc w:val="both"/>
    </w:pPr>
    <w:rPr>
      <w:rFonts w:asciiTheme="minorHAnsi" w:eastAsia="MS Mincho" w:hAnsiTheme="minorHAnsi" w:cstheme="minorBidi"/>
    </w:rPr>
  </w:style>
  <w:style w:type="character" w:customStyle="1" w:styleId="BodyTextChar1">
    <w:name w:val="Body Text Char1"/>
    <w:basedOn w:val="DefaultParagraphFont"/>
    <w:uiPriority w:val="99"/>
    <w:semiHidden/>
    <w:rsid w:val="00AE42B4"/>
    <w:rPr>
      <w:rFonts w:ascii="Times New Roman" w:eastAsia="Times New Roman" w:hAnsi="Times New Roman" w:cs="Times New Roman"/>
      <w:sz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E42B4"/>
    <w:pPr>
      <w:tabs>
        <w:tab w:val="center" w:pos="4536"/>
        <w:tab w:val="right" w:pos="9072"/>
      </w:tabs>
    </w:pPr>
    <w:rPr>
      <w:rFonts w:ascii="Arial" w:eastAsia="MS Mincho" w:hAnsi="Arial" w:cstheme="minorBidi"/>
      <w:b/>
    </w:rPr>
  </w:style>
  <w:style w:type="character" w:customStyle="1" w:styleId="HeaderChar1">
    <w:name w:val="Header Char1"/>
    <w:basedOn w:val="DefaultParagraphFont"/>
    <w:uiPriority w:val="99"/>
    <w:semiHidden/>
    <w:rsid w:val="00AE42B4"/>
    <w:rPr>
      <w:rFonts w:ascii="Times New Roman" w:eastAsia="Times New Roman" w:hAnsi="Times New Roman" w:cs="Times New Roman"/>
      <w:sz w:val="20"/>
      <w:lang w:val="en-US"/>
    </w:rPr>
  </w:style>
  <w:style w:type="table" w:styleId="TableGrid">
    <w:name w:val="Table Grid"/>
    <w:basedOn w:val="TableNormal"/>
    <w:qFormat/>
    <w:rsid w:val="00AE42B4"/>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42B4"/>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AE42B4"/>
    <w:rPr>
      <w:rFonts w:ascii="Times New Roman" w:eastAsia="Times New Roman" w:hAnsi="Times New Roman" w:cs="Batang"/>
      <w:sz w:val="20"/>
      <w:szCs w:val="20"/>
      <w:lang w:val="en-GB"/>
    </w:rPr>
  </w:style>
  <w:style w:type="character" w:customStyle="1" w:styleId="Heading8Char">
    <w:name w:val="Heading 8 Char"/>
    <w:basedOn w:val="DefaultParagraphFont"/>
    <w:link w:val="Heading8"/>
    <w:uiPriority w:val="9"/>
    <w:rsid w:val="007733EB"/>
    <w:rPr>
      <w:rFonts w:asciiTheme="majorHAnsi" w:eastAsiaTheme="majorEastAsia" w:hAnsiTheme="majorHAnsi" w:cstheme="majorBidi"/>
      <w:color w:val="272727" w:themeColor="text1" w:themeTint="D8"/>
      <w:sz w:val="21"/>
      <w:szCs w:val="21"/>
      <w:lang w:val="en-US"/>
    </w:rPr>
  </w:style>
  <w:style w:type="paragraph" w:styleId="Revision">
    <w:name w:val="Revision"/>
    <w:hidden/>
    <w:uiPriority w:val="99"/>
    <w:semiHidden/>
    <w:rsid w:val="00D6202C"/>
    <w:rPr>
      <w:rFonts w:ascii="Times New Roman" w:eastAsia="Times New Roman" w:hAnsi="Times New Roman" w:cs="Times New Roman"/>
      <w:sz w:val="20"/>
    </w:rPr>
  </w:style>
  <w:style w:type="paragraph" w:styleId="Footer">
    <w:name w:val="footer"/>
    <w:basedOn w:val="Normal"/>
    <w:link w:val="FooterChar"/>
    <w:uiPriority w:val="99"/>
    <w:unhideWhenUsed/>
    <w:rsid w:val="0074318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4318D"/>
    <w:rPr>
      <w:rFonts w:ascii="Times New Roman" w:eastAsia="Times New Roman" w:hAnsi="Times New Roman" w:cs="Times New Roman"/>
      <w:sz w:val="18"/>
      <w:szCs w:val="18"/>
    </w:rPr>
  </w:style>
  <w:style w:type="paragraph" w:customStyle="1" w:styleId="B3">
    <w:name w:val="B3"/>
    <w:basedOn w:val="Normal"/>
    <w:rsid w:val="002C7CDE"/>
    <w:pPr>
      <w:spacing w:before="100" w:beforeAutospacing="1" w:after="180"/>
      <w:ind w:left="1135" w:hanging="284"/>
    </w:pPr>
    <w:rPr>
      <w:rFonts w:eastAsia="SimSun"/>
      <w:lang w:eastAsia="zh-CN"/>
    </w:rPr>
  </w:style>
  <w:style w:type="paragraph" w:customStyle="1" w:styleId="B2">
    <w:name w:val="B2"/>
    <w:basedOn w:val="Normal"/>
    <w:rsid w:val="002C7CDE"/>
    <w:pPr>
      <w:spacing w:before="100" w:beforeAutospacing="1" w:after="180"/>
      <w:ind w:left="851" w:hanging="284"/>
    </w:pPr>
    <w:rPr>
      <w:rFonts w:eastAsia="SimSun"/>
      <w:lang w:eastAsia="zh-CN"/>
    </w:rPr>
  </w:style>
  <w:style w:type="paragraph" w:styleId="NormalWeb">
    <w:name w:val="Normal (Web)"/>
    <w:basedOn w:val="Normal"/>
    <w:uiPriority w:val="99"/>
    <w:semiHidden/>
    <w:unhideWhenUsed/>
    <w:rsid w:val="00B209AF"/>
    <w:pPr>
      <w:spacing w:before="100" w:beforeAutospacing="1" w:after="100" w:afterAutospacing="1"/>
    </w:pPr>
    <w:rPr>
      <w:rFonts w:ascii="SimSun" w:eastAsia="SimSun" w:hAnsi="SimSun" w:cs="SimSun"/>
      <w:lang w:eastAsia="zh-CN"/>
    </w:rPr>
  </w:style>
  <w:style w:type="character" w:styleId="Strong">
    <w:name w:val="Strong"/>
    <w:basedOn w:val="DefaultParagraphFont"/>
    <w:uiPriority w:val="22"/>
    <w:qFormat/>
    <w:rsid w:val="00B209AF"/>
    <w:rPr>
      <w:b/>
      <w:bCs/>
    </w:rPr>
  </w:style>
  <w:style w:type="character" w:styleId="Emphasis">
    <w:name w:val="Emphasis"/>
    <w:basedOn w:val="DefaultParagraphFont"/>
    <w:uiPriority w:val="20"/>
    <w:qFormat/>
    <w:rsid w:val="00B209AF"/>
    <w:rPr>
      <w:i/>
      <w:iC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3C73BF"/>
    <w:pPr>
      <w:numPr>
        <w:numId w:val="13"/>
      </w:numPr>
      <w:spacing w:after="120"/>
      <w:jc w:val="both"/>
    </w:pPr>
    <w:rPr>
      <w:rFonts w:eastAsia="Calibri"/>
      <w:sz w:val="20"/>
      <w:szCs w:val="22"/>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C73BF"/>
    <w:rPr>
      <w:rFonts w:ascii="Times New Roman" w:eastAsia="Calibri" w:hAnsi="Times New Roman" w:cs="Times New Roman"/>
      <w:sz w:val="20"/>
      <w:szCs w:val="22"/>
      <w:lang w:val="en-GB"/>
    </w:rPr>
  </w:style>
  <w:style w:type="paragraph" w:customStyle="1" w:styleId="B1">
    <w:name w:val="B1"/>
    <w:basedOn w:val="Normal"/>
    <w:link w:val="B1Zchn"/>
    <w:qFormat/>
    <w:rsid w:val="00F5738C"/>
    <w:pPr>
      <w:spacing w:after="180"/>
      <w:ind w:left="568" w:hanging="284"/>
    </w:pPr>
    <w:rPr>
      <w:rFonts w:eastAsia="SimSun"/>
      <w:sz w:val="20"/>
      <w:szCs w:val="20"/>
      <w:lang w:val="x-none"/>
    </w:rPr>
  </w:style>
  <w:style w:type="character" w:customStyle="1" w:styleId="B1Zchn">
    <w:name w:val="B1 Zchn"/>
    <w:link w:val="B1"/>
    <w:qFormat/>
    <w:rsid w:val="00F5738C"/>
    <w:rPr>
      <w:rFonts w:ascii="Times New Roman" w:eastAsia="SimSun" w:hAnsi="Times New Roman" w:cs="Times New Roman"/>
      <w:sz w:val="20"/>
      <w:szCs w:val="20"/>
      <w:lang w:val="x-none"/>
    </w:rPr>
  </w:style>
  <w:style w:type="character" w:customStyle="1" w:styleId="Heading9Char">
    <w:name w:val="Heading 9 Char"/>
    <w:basedOn w:val="DefaultParagraphFont"/>
    <w:link w:val="Heading9"/>
    <w:semiHidden/>
    <w:rsid w:val="00E705C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335038"/>
    <w:rPr>
      <w:rFonts w:ascii="SimSun" w:eastAsia="SimSun"/>
      <w:sz w:val="18"/>
      <w:szCs w:val="18"/>
    </w:rPr>
  </w:style>
  <w:style w:type="character" w:customStyle="1" w:styleId="BalloonTextChar">
    <w:name w:val="Balloon Text Char"/>
    <w:basedOn w:val="DefaultParagraphFont"/>
    <w:link w:val="BalloonText"/>
    <w:uiPriority w:val="99"/>
    <w:semiHidden/>
    <w:rsid w:val="00335038"/>
    <w:rPr>
      <w:rFonts w:ascii="SimSun" w:eastAsia="SimSu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6486">
      <w:bodyDiv w:val="1"/>
      <w:marLeft w:val="0"/>
      <w:marRight w:val="0"/>
      <w:marTop w:val="0"/>
      <w:marBottom w:val="0"/>
      <w:divBdr>
        <w:top w:val="none" w:sz="0" w:space="0" w:color="auto"/>
        <w:left w:val="none" w:sz="0" w:space="0" w:color="auto"/>
        <w:bottom w:val="none" w:sz="0" w:space="0" w:color="auto"/>
        <w:right w:val="none" w:sz="0" w:space="0" w:color="auto"/>
      </w:divBdr>
    </w:div>
    <w:div w:id="780414829">
      <w:bodyDiv w:val="1"/>
      <w:marLeft w:val="0"/>
      <w:marRight w:val="0"/>
      <w:marTop w:val="0"/>
      <w:marBottom w:val="0"/>
      <w:divBdr>
        <w:top w:val="none" w:sz="0" w:space="0" w:color="auto"/>
        <w:left w:val="none" w:sz="0" w:space="0" w:color="auto"/>
        <w:bottom w:val="none" w:sz="0" w:space="0" w:color="auto"/>
        <w:right w:val="none" w:sz="0" w:space="0" w:color="auto"/>
      </w:divBdr>
      <w:divsChild>
        <w:div w:id="1928803142">
          <w:marLeft w:val="0"/>
          <w:marRight w:val="0"/>
          <w:marTop w:val="0"/>
          <w:marBottom w:val="0"/>
          <w:divBdr>
            <w:top w:val="none" w:sz="0" w:space="0" w:color="auto"/>
            <w:left w:val="none" w:sz="0" w:space="0" w:color="auto"/>
            <w:bottom w:val="none" w:sz="0" w:space="0" w:color="auto"/>
            <w:right w:val="none" w:sz="0" w:space="0" w:color="auto"/>
          </w:divBdr>
        </w:div>
        <w:div w:id="730621820">
          <w:marLeft w:val="0"/>
          <w:marRight w:val="0"/>
          <w:marTop w:val="0"/>
          <w:marBottom w:val="0"/>
          <w:divBdr>
            <w:top w:val="none" w:sz="0" w:space="0" w:color="auto"/>
            <w:left w:val="none" w:sz="0" w:space="0" w:color="auto"/>
            <w:bottom w:val="none" w:sz="0" w:space="0" w:color="auto"/>
            <w:right w:val="none" w:sz="0" w:space="0" w:color="auto"/>
          </w:divBdr>
        </w:div>
        <w:div w:id="607738617">
          <w:marLeft w:val="0"/>
          <w:marRight w:val="0"/>
          <w:marTop w:val="0"/>
          <w:marBottom w:val="0"/>
          <w:divBdr>
            <w:top w:val="none" w:sz="0" w:space="0" w:color="auto"/>
            <w:left w:val="none" w:sz="0" w:space="0" w:color="auto"/>
            <w:bottom w:val="none" w:sz="0" w:space="0" w:color="auto"/>
            <w:right w:val="none" w:sz="0" w:space="0" w:color="auto"/>
          </w:divBdr>
        </w:div>
      </w:divsChild>
    </w:div>
    <w:div w:id="1011295622">
      <w:bodyDiv w:val="1"/>
      <w:marLeft w:val="0"/>
      <w:marRight w:val="0"/>
      <w:marTop w:val="0"/>
      <w:marBottom w:val="0"/>
      <w:divBdr>
        <w:top w:val="none" w:sz="0" w:space="0" w:color="auto"/>
        <w:left w:val="none" w:sz="0" w:space="0" w:color="auto"/>
        <w:bottom w:val="none" w:sz="0" w:space="0" w:color="auto"/>
        <w:right w:val="none" w:sz="0" w:space="0" w:color="auto"/>
      </w:divBdr>
      <w:divsChild>
        <w:div w:id="1587181728">
          <w:marLeft w:val="0"/>
          <w:marRight w:val="0"/>
          <w:marTop w:val="0"/>
          <w:marBottom w:val="0"/>
          <w:divBdr>
            <w:top w:val="none" w:sz="0" w:space="0" w:color="auto"/>
            <w:left w:val="none" w:sz="0" w:space="0" w:color="auto"/>
            <w:bottom w:val="none" w:sz="0" w:space="0" w:color="auto"/>
            <w:right w:val="none" w:sz="0" w:space="0" w:color="auto"/>
          </w:divBdr>
        </w:div>
        <w:div w:id="810247876">
          <w:marLeft w:val="0"/>
          <w:marRight w:val="0"/>
          <w:marTop w:val="0"/>
          <w:marBottom w:val="0"/>
          <w:divBdr>
            <w:top w:val="none" w:sz="0" w:space="0" w:color="auto"/>
            <w:left w:val="none" w:sz="0" w:space="0" w:color="auto"/>
            <w:bottom w:val="none" w:sz="0" w:space="0" w:color="auto"/>
            <w:right w:val="none" w:sz="0" w:space="0" w:color="auto"/>
          </w:divBdr>
        </w:div>
        <w:div w:id="233779729">
          <w:marLeft w:val="0"/>
          <w:marRight w:val="0"/>
          <w:marTop w:val="0"/>
          <w:marBottom w:val="0"/>
          <w:divBdr>
            <w:top w:val="none" w:sz="0" w:space="0" w:color="auto"/>
            <w:left w:val="none" w:sz="0" w:space="0" w:color="auto"/>
            <w:bottom w:val="none" w:sz="0" w:space="0" w:color="auto"/>
            <w:right w:val="none" w:sz="0" w:space="0" w:color="auto"/>
          </w:divBdr>
        </w:div>
        <w:div w:id="1232229186">
          <w:marLeft w:val="0"/>
          <w:marRight w:val="0"/>
          <w:marTop w:val="0"/>
          <w:marBottom w:val="0"/>
          <w:divBdr>
            <w:top w:val="none" w:sz="0" w:space="0" w:color="auto"/>
            <w:left w:val="none" w:sz="0" w:space="0" w:color="auto"/>
            <w:bottom w:val="none" w:sz="0" w:space="0" w:color="auto"/>
            <w:right w:val="none" w:sz="0" w:space="0" w:color="auto"/>
          </w:divBdr>
        </w:div>
      </w:divsChild>
    </w:div>
    <w:div w:id="206459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C2962-C665-49FC-8235-6B4FCCF7B0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11</Pages>
  <Words>3256</Words>
  <Characters>18565</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Apple</Company>
  <LinksUpToDate>false</LinksUpToDate>
  <CharactersWithSpaces>21778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Bhamri</dc:creator>
  <cp:lastModifiedBy>Ankit Bhamri</cp:lastModifiedBy>
  <cp:revision>9</cp:revision>
  <dcterms:created xsi:type="dcterms:W3CDTF">2023-10-11T16:53:00Z</dcterms:created>
  <dcterms:modified xsi:type="dcterms:W3CDTF">2023-10-11T16:59:00Z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2023-10-09T09:45:23Z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b670fae9-f74d-4b28-a063-89b8269842a6</vt:lpwstr>
  </property>
  <property fmtid="{D5CDD505-2E9C-101B-9397-08002B2CF9AE}" pid="8" name="MSIP_Label_83bcef13-7cac-433f-ba1d-47a323951816_ContentBits">
    <vt:lpwstr>0</vt:lpwstr>
  </property>
</Properties>
</file>